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68080" w14:textId="77777777" w:rsidR="00867D2D" w:rsidRDefault="00867D2D">
      <w:pPr>
        <w:widowControl w:val="0"/>
        <w:pBdr>
          <w:top w:val="nil"/>
          <w:left w:val="nil"/>
          <w:bottom w:val="nil"/>
          <w:right w:val="nil"/>
          <w:between w:val="nil"/>
        </w:pBdr>
        <w:spacing w:after="0"/>
        <w:rPr>
          <w:color w:val="000000"/>
          <w:sz w:val="22"/>
          <w:szCs w:val="22"/>
        </w:rPr>
      </w:pPr>
    </w:p>
    <w:tbl>
      <w:tblPr>
        <w:tblStyle w:val="a"/>
        <w:tblW w:w="10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12"/>
      </w:tblGrid>
      <w:tr w:rsidR="00867D2D" w14:paraId="7F59B19A" w14:textId="77777777">
        <w:trPr>
          <w:jc w:val="center"/>
        </w:trPr>
        <w:tc>
          <w:tcPr>
            <w:tcW w:w="10512" w:type="dxa"/>
            <w:shd w:val="clear" w:color="auto" w:fill="1F4E79"/>
          </w:tcPr>
          <w:p w14:paraId="0D2CADA8" w14:textId="77777777" w:rsidR="00867D2D" w:rsidRDefault="00000000">
            <w:pPr>
              <w:jc w:val="center"/>
            </w:pPr>
            <w:r>
              <w:rPr>
                <w:b/>
                <w:bCs/>
                <w:color w:val="FFFFFF"/>
                <w:sz w:val="36"/>
                <w:szCs w:val="36"/>
              </w:rPr>
              <w:t>SAFETY DATA SHEET</w:t>
            </w:r>
          </w:p>
          <w:p w14:paraId="060EC2F4" w14:textId="77777777" w:rsidR="00867D2D" w:rsidRDefault="00000000">
            <w:pPr>
              <w:jc w:val="center"/>
            </w:pPr>
            <w:r>
              <w:rPr>
                <w:b/>
                <w:bCs/>
                <w:color w:val="FFFFFF"/>
                <w:sz w:val="28"/>
                <w:szCs w:val="28"/>
              </w:rPr>
              <w:t>SunSmart Stabilizer</w:t>
            </w:r>
          </w:p>
        </w:tc>
      </w:tr>
    </w:tbl>
    <w:p w14:paraId="2EFF4C2B" w14:textId="77777777" w:rsidR="00867D2D" w:rsidRDefault="00867D2D"/>
    <w:tbl>
      <w:tblPr>
        <w:tblStyle w:val="a0"/>
        <w:tblW w:w="10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6"/>
        <w:gridCol w:w="5256"/>
      </w:tblGrid>
      <w:tr w:rsidR="00867D2D" w14:paraId="72308275" w14:textId="77777777">
        <w:trPr>
          <w:jc w:val="center"/>
        </w:trPr>
        <w:tc>
          <w:tcPr>
            <w:tcW w:w="5256" w:type="dxa"/>
            <w:shd w:val="clear" w:color="auto" w:fill="1F4E79"/>
          </w:tcPr>
          <w:p w14:paraId="1319E4C4" w14:textId="77777777" w:rsidR="00867D2D" w:rsidRDefault="00000000">
            <w:r>
              <w:rPr>
                <w:b/>
                <w:bCs/>
                <w:color w:val="FFFFFF"/>
                <w:sz w:val="16"/>
                <w:szCs w:val="16"/>
              </w:rPr>
              <w:t>Item</w:t>
            </w:r>
          </w:p>
        </w:tc>
        <w:tc>
          <w:tcPr>
            <w:tcW w:w="5256" w:type="dxa"/>
            <w:shd w:val="clear" w:color="auto" w:fill="1F4E79"/>
          </w:tcPr>
          <w:p w14:paraId="6369F031" w14:textId="77777777" w:rsidR="00867D2D" w:rsidRDefault="00000000">
            <w:r>
              <w:rPr>
                <w:b/>
                <w:bCs/>
                <w:color w:val="FFFFFF"/>
                <w:sz w:val="16"/>
                <w:szCs w:val="16"/>
              </w:rPr>
              <w:t>Information</w:t>
            </w:r>
          </w:p>
        </w:tc>
      </w:tr>
      <w:tr w:rsidR="00867D2D" w14:paraId="2C247C9E" w14:textId="77777777">
        <w:trPr>
          <w:jc w:val="center"/>
        </w:trPr>
        <w:tc>
          <w:tcPr>
            <w:tcW w:w="5256" w:type="dxa"/>
          </w:tcPr>
          <w:p w14:paraId="4A09A99B" w14:textId="77777777" w:rsidR="00867D2D" w:rsidRDefault="00000000">
            <w:r>
              <w:rPr>
                <w:sz w:val="16"/>
                <w:szCs w:val="16"/>
              </w:rPr>
              <w:t>Product identifier / Trade name</w:t>
            </w:r>
          </w:p>
        </w:tc>
        <w:tc>
          <w:tcPr>
            <w:tcW w:w="5256" w:type="dxa"/>
          </w:tcPr>
          <w:p w14:paraId="6FBC76BF" w14:textId="77777777" w:rsidR="00867D2D" w:rsidRDefault="00000000">
            <w:r>
              <w:rPr>
                <w:sz w:val="16"/>
                <w:szCs w:val="16"/>
              </w:rPr>
              <w:t>SunSmart Stabilizer</w:t>
            </w:r>
          </w:p>
        </w:tc>
      </w:tr>
      <w:tr w:rsidR="00867D2D" w14:paraId="7E2368B1" w14:textId="77777777">
        <w:trPr>
          <w:jc w:val="center"/>
        </w:trPr>
        <w:tc>
          <w:tcPr>
            <w:tcW w:w="5256" w:type="dxa"/>
          </w:tcPr>
          <w:p w14:paraId="0ECD7D5D" w14:textId="77777777" w:rsidR="00867D2D" w:rsidRDefault="00000000">
            <w:r>
              <w:rPr>
                <w:sz w:val="16"/>
                <w:szCs w:val="16"/>
              </w:rPr>
              <w:t>SDS version</w:t>
            </w:r>
          </w:p>
        </w:tc>
        <w:tc>
          <w:tcPr>
            <w:tcW w:w="5256" w:type="dxa"/>
          </w:tcPr>
          <w:p w14:paraId="7C4F0297" w14:textId="77777777" w:rsidR="00867D2D" w:rsidRDefault="00000000">
            <w:r>
              <w:rPr>
                <w:sz w:val="16"/>
                <w:szCs w:val="16"/>
              </w:rPr>
              <w:t>Version 4.0 (reviewed and formatted)</w:t>
            </w:r>
          </w:p>
        </w:tc>
      </w:tr>
      <w:tr w:rsidR="00867D2D" w14:paraId="73E9098E" w14:textId="77777777">
        <w:trPr>
          <w:jc w:val="center"/>
        </w:trPr>
        <w:tc>
          <w:tcPr>
            <w:tcW w:w="5256" w:type="dxa"/>
          </w:tcPr>
          <w:p w14:paraId="2F7448A9" w14:textId="77777777" w:rsidR="00867D2D" w:rsidRDefault="00000000">
            <w:r>
              <w:rPr>
                <w:sz w:val="16"/>
                <w:szCs w:val="16"/>
              </w:rPr>
              <w:t>Date of issue</w:t>
            </w:r>
          </w:p>
        </w:tc>
        <w:tc>
          <w:tcPr>
            <w:tcW w:w="5256" w:type="dxa"/>
          </w:tcPr>
          <w:p w14:paraId="1B1446B3" w14:textId="77777777" w:rsidR="00867D2D" w:rsidRDefault="00000000">
            <w:r>
              <w:rPr>
                <w:sz w:val="16"/>
                <w:szCs w:val="16"/>
              </w:rPr>
              <w:t>May 06, 2026</w:t>
            </w:r>
          </w:p>
        </w:tc>
      </w:tr>
      <w:tr w:rsidR="00867D2D" w14:paraId="49D8B2F8" w14:textId="77777777">
        <w:trPr>
          <w:jc w:val="center"/>
        </w:trPr>
        <w:tc>
          <w:tcPr>
            <w:tcW w:w="5256" w:type="dxa"/>
          </w:tcPr>
          <w:p w14:paraId="4E208632" w14:textId="77777777" w:rsidR="00867D2D" w:rsidRDefault="00000000">
            <w:r>
              <w:rPr>
                <w:sz w:val="16"/>
                <w:szCs w:val="16"/>
              </w:rPr>
              <w:t>Revision date</w:t>
            </w:r>
          </w:p>
        </w:tc>
        <w:tc>
          <w:tcPr>
            <w:tcW w:w="5256" w:type="dxa"/>
          </w:tcPr>
          <w:p w14:paraId="50C8FE82" w14:textId="77777777" w:rsidR="00867D2D" w:rsidRDefault="00000000">
            <w:r>
              <w:rPr>
                <w:sz w:val="16"/>
                <w:szCs w:val="16"/>
              </w:rPr>
              <w:t>May 06, 2026</w:t>
            </w:r>
          </w:p>
        </w:tc>
      </w:tr>
      <w:tr w:rsidR="00867D2D" w14:paraId="37A87B9E" w14:textId="77777777">
        <w:trPr>
          <w:jc w:val="center"/>
        </w:trPr>
        <w:tc>
          <w:tcPr>
            <w:tcW w:w="5256" w:type="dxa"/>
          </w:tcPr>
          <w:p w14:paraId="1956A398" w14:textId="77777777" w:rsidR="00867D2D" w:rsidRDefault="00000000">
            <w:r>
              <w:rPr>
                <w:sz w:val="16"/>
                <w:szCs w:val="16"/>
              </w:rPr>
              <w:t>Previous version/date</w:t>
            </w:r>
          </w:p>
        </w:tc>
        <w:tc>
          <w:tcPr>
            <w:tcW w:w="5256" w:type="dxa"/>
          </w:tcPr>
          <w:p w14:paraId="2BCECD58" w14:textId="77777777" w:rsidR="00867D2D" w:rsidRDefault="00000000">
            <w:pPr>
              <w:rPr>
                <w:color w:val="FF00FF"/>
              </w:rPr>
            </w:pPr>
            <w:r>
              <w:rPr>
                <w:color w:val="FF00FF"/>
                <w:sz w:val="16"/>
                <w:szCs w:val="16"/>
              </w:rPr>
              <w:t>Version 3 dated 02/10/2026</w:t>
            </w:r>
          </w:p>
        </w:tc>
      </w:tr>
      <w:tr w:rsidR="00867D2D" w14:paraId="5AA86E2D" w14:textId="77777777">
        <w:trPr>
          <w:jc w:val="center"/>
        </w:trPr>
        <w:tc>
          <w:tcPr>
            <w:tcW w:w="5256" w:type="dxa"/>
          </w:tcPr>
          <w:p w14:paraId="559B1D49" w14:textId="77777777" w:rsidR="00867D2D" w:rsidRDefault="00000000">
            <w:r>
              <w:rPr>
                <w:sz w:val="16"/>
                <w:szCs w:val="16"/>
              </w:rPr>
              <w:t>Recommended use</w:t>
            </w:r>
          </w:p>
        </w:tc>
        <w:tc>
          <w:tcPr>
            <w:tcW w:w="5256" w:type="dxa"/>
          </w:tcPr>
          <w:p w14:paraId="3ABF5EE6" w14:textId="77777777" w:rsidR="00867D2D" w:rsidRDefault="00000000">
            <w:r>
              <w:rPr>
                <w:sz w:val="16"/>
                <w:szCs w:val="16"/>
              </w:rPr>
              <w:t>Pool water treatment and stabilization</w:t>
            </w:r>
          </w:p>
        </w:tc>
      </w:tr>
      <w:tr w:rsidR="00867D2D" w14:paraId="4752EFA2" w14:textId="77777777">
        <w:trPr>
          <w:jc w:val="center"/>
        </w:trPr>
        <w:tc>
          <w:tcPr>
            <w:tcW w:w="5256" w:type="dxa"/>
          </w:tcPr>
          <w:p w14:paraId="0A979F46" w14:textId="77777777" w:rsidR="00867D2D" w:rsidRDefault="00000000">
            <w:r>
              <w:rPr>
                <w:sz w:val="16"/>
                <w:szCs w:val="16"/>
              </w:rPr>
              <w:t>Prepared for</w:t>
            </w:r>
          </w:p>
        </w:tc>
        <w:tc>
          <w:tcPr>
            <w:tcW w:w="5256" w:type="dxa"/>
          </w:tcPr>
          <w:p w14:paraId="75C5FB9F" w14:textId="77777777" w:rsidR="00867D2D" w:rsidRDefault="00000000">
            <w:proofErr w:type="spellStart"/>
            <w:r>
              <w:rPr>
                <w:sz w:val="16"/>
                <w:szCs w:val="16"/>
              </w:rPr>
              <w:t>ReThink</w:t>
            </w:r>
            <w:proofErr w:type="spellEnd"/>
            <w:r>
              <w:rPr>
                <w:sz w:val="16"/>
                <w:szCs w:val="16"/>
              </w:rPr>
              <w:t xml:space="preserve"> </w:t>
            </w:r>
            <w:proofErr w:type="spellStart"/>
            <w:r>
              <w:rPr>
                <w:sz w:val="16"/>
                <w:szCs w:val="16"/>
              </w:rPr>
              <w:t>Poolcare</w:t>
            </w:r>
            <w:proofErr w:type="spellEnd"/>
            <w:r>
              <w:rPr>
                <w:sz w:val="16"/>
                <w:szCs w:val="16"/>
              </w:rPr>
              <w:t>, PO Box 271722, Flower Mound, TX 75028, USA</w:t>
            </w:r>
          </w:p>
        </w:tc>
      </w:tr>
    </w:tbl>
    <w:p w14:paraId="53BFF0D8" w14:textId="77777777" w:rsidR="00867D2D" w:rsidRDefault="00867D2D">
      <w:pPr>
        <w:spacing w:after="0"/>
      </w:pPr>
    </w:p>
    <w:p w14:paraId="058763E4" w14:textId="77777777" w:rsidR="00867D2D" w:rsidRDefault="00000000">
      <w:pPr>
        <w:pStyle w:val="Heading1"/>
        <w:spacing w:before="100" w:after="60"/>
      </w:pPr>
      <w:r>
        <w:rPr>
          <w:sz w:val="22"/>
          <w:szCs w:val="22"/>
        </w:rPr>
        <w:t>1. Identification</w:t>
      </w:r>
    </w:p>
    <w:tbl>
      <w:tblPr>
        <w:tblStyle w:val="a1"/>
        <w:tblW w:w="10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6"/>
        <w:gridCol w:w="5256"/>
      </w:tblGrid>
      <w:tr w:rsidR="00867D2D" w14:paraId="25D6812F" w14:textId="77777777">
        <w:trPr>
          <w:jc w:val="center"/>
        </w:trPr>
        <w:tc>
          <w:tcPr>
            <w:tcW w:w="5256" w:type="dxa"/>
            <w:shd w:val="clear" w:color="auto" w:fill="1F4E79"/>
          </w:tcPr>
          <w:p w14:paraId="360FD801" w14:textId="77777777" w:rsidR="00867D2D" w:rsidRDefault="00000000">
            <w:r>
              <w:rPr>
                <w:b/>
                <w:bCs/>
                <w:color w:val="FFFFFF"/>
                <w:sz w:val="16"/>
                <w:szCs w:val="16"/>
              </w:rPr>
              <w:t>Item</w:t>
            </w:r>
          </w:p>
        </w:tc>
        <w:tc>
          <w:tcPr>
            <w:tcW w:w="5256" w:type="dxa"/>
            <w:shd w:val="clear" w:color="auto" w:fill="1F4E79"/>
          </w:tcPr>
          <w:p w14:paraId="18DE5E5B" w14:textId="77777777" w:rsidR="00867D2D" w:rsidRDefault="00000000">
            <w:r>
              <w:rPr>
                <w:b/>
                <w:bCs/>
                <w:color w:val="FFFFFF"/>
                <w:sz w:val="16"/>
                <w:szCs w:val="16"/>
              </w:rPr>
              <w:t>Information</w:t>
            </w:r>
          </w:p>
        </w:tc>
      </w:tr>
      <w:tr w:rsidR="00867D2D" w14:paraId="020F1EDA" w14:textId="77777777">
        <w:trPr>
          <w:jc w:val="center"/>
        </w:trPr>
        <w:tc>
          <w:tcPr>
            <w:tcW w:w="5256" w:type="dxa"/>
          </w:tcPr>
          <w:p w14:paraId="31269D6D" w14:textId="77777777" w:rsidR="00867D2D" w:rsidRDefault="00000000">
            <w:r>
              <w:rPr>
                <w:sz w:val="16"/>
                <w:szCs w:val="16"/>
              </w:rPr>
              <w:t>Product identifier</w:t>
            </w:r>
          </w:p>
        </w:tc>
        <w:tc>
          <w:tcPr>
            <w:tcW w:w="5256" w:type="dxa"/>
          </w:tcPr>
          <w:p w14:paraId="31721EAA" w14:textId="77777777" w:rsidR="00867D2D" w:rsidRDefault="00000000">
            <w:r>
              <w:rPr>
                <w:sz w:val="16"/>
                <w:szCs w:val="16"/>
              </w:rPr>
              <w:t>SunSmart Stabilizer</w:t>
            </w:r>
          </w:p>
        </w:tc>
      </w:tr>
      <w:tr w:rsidR="00867D2D" w14:paraId="51282234" w14:textId="77777777">
        <w:trPr>
          <w:jc w:val="center"/>
        </w:trPr>
        <w:tc>
          <w:tcPr>
            <w:tcW w:w="5256" w:type="dxa"/>
          </w:tcPr>
          <w:p w14:paraId="191F426D" w14:textId="77777777" w:rsidR="00867D2D" w:rsidRDefault="00000000">
            <w:r>
              <w:rPr>
                <w:sz w:val="16"/>
                <w:szCs w:val="16"/>
              </w:rPr>
              <w:t>Product type</w:t>
            </w:r>
          </w:p>
        </w:tc>
        <w:tc>
          <w:tcPr>
            <w:tcW w:w="5256" w:type="dxa"/>
          </w:tcPr>
          <w:p w14:paraId="5F441009" w14:textId="77777777" w:rsidR="00867D2D" w:rsidRDefault="00000000">
            <w:r>
              <w:rPr>
                <w:sz w:val="16"/>
                <w:szCs w:val="16"/>
              </w:rPr>
              <w:t>Mixture; aqueous liquid pool water treatment/stabilizer</w:t>
            </w:r>
          </w:p>
        </w:tc>
      </w:tr>
      <w:tr w:rsidR="00867D2D" w14:paraId="672D2F4B" w14:textId="77777777">
        <w:trPr>
          <w:jc w:val="center"/>
        </w:trPr>
        <w:tc>
          <w:tcPr>
            <w:tcW w:w="5256" w:type="dxa"/>
          </w:tcPr>
          <w:p w14:paraId="0BB5052D" w14:textId="77777777" w:rsidR="00867D2D" w:rsidRDefault="00000000">
            <w:r>
              <w:rPr>
                <w:sz w:val="16"/>
                <w:szCs w:val="16"/>
              </w:rPr>
              <w:t>Relevant identified use</w:t>
            </w:r>
          </w:p>
        </w:tc>
        <w:tc>
          <w:tcPr>
            <w:tcW w:w="5256" w:type="dxa"/>
          </w:tcPr>
          <w:p w14:paraId="3A94527C" w14:textId="77777777" w:rsidR="00867D2D" w:rsidRDefault="00000000">
            <w:r>
              <w:rPr>
                <w:sz w:val="16"/>
                <w:szCs w:val="16"/>
              </w:rPr>
              <w:t>Pool water treatment and stabilization</w:t>
            </w:r>
          </w:p>
        </w:tc>
      </w:tr>
      <w:tr w:rsidR="00867D2D" w14:paraId="0F719615" w14:textId="77777777">
        <w:trPr>
          <w:jc w:val="center"/>
        </w:trPr>
        <w:tc>
          <w:tcPr>
            <w:tcW w:w="5256" w:type="dxa"/>
          </w:tcPr>
          <w:p w14:paraId="4B7C3EB1" w14:textId="77777777" w:rsidR="00867D2D" w:rsidRDefault="00000000">
            <w:r>
              <w:rPr>
                <w:sz w:val="16"/>
                <w:szCs w:val="16"/>
              </w:rPr>
              <w:t>Uses advised against</w:t>
            </w:r>
          </w:p>
        </w:tc>
        <w:tc>
          <w:tcPr>
            <w:tcW w:w="5256" w:type="dxa"/>
          </w:tcPr>
          <w:p w14:paraId="787DDC19" w14:textId="77777777" w:rsidR="00867D2D" w:rsidRDefault="00000000">
            <w:r>
              <w:rPr>
                <w:sz w:val="16"/>
                <w:szCs w:val="16"/>
              </w:rPr>
              <w:t>Use only as directed on the product label. Do not mix with incompatible chemicals.</w:t>
            </w:r>
          </w:p>
        </w:tc>
      </w:tr>
      <w:tr w:rsidR="00867D2D" w14:paraId="6504F2A4" w14:textId="77777777">
        <w:trPr>
          <w:jc w:val="center"/>
        </w:trPr>
        <w:tc>
          <w:tcPr>
            <w:tcW w:w="5256" w:type="dxa"/>
          </w:tcPr>
          <w:p w14:paraId="139765CB" w14:textId="77777777" w:rsidR="00867D2D" w:rsidRDefault="00000000">
            <w:r>
              <w:rPr>
                <w:sz w:val="16"/>
                <w:szCs w:val="16"/>
              </w:rPr>
              <w:t>Manufacturer/Supplier</w:t>
            </w:r>
          </w:p>
        </w:tc>
        <w:tc>
          <w:tcPr>
            <w:tcW w:w="5256" w:type="dxa"/>
          </w:tcPr>
          <w:p w14:paraId="3228DF22" w14:textId="77777777" w:rsidR="00867D2D" w:rsidRDefault="00000000">
            <w:proofErr w:type="spellStart"/>
            <w:r>
              <w:rPr>
                <w:sz w:val="16"/>
                <w:szCs w:val="16"/>
              </w:rPr>
              <w:t>ReThink</w:t>
            </w:r>
            <w:proofErr w:type="spellEnd"/>
            <w:r>
              <w:rPr>
                <w:sz w:val="16"/>
                <w:szCs w:val="16"/>
              </w:rPr>
              <w:t xml:space="preserve"> </w:t>
            </w:r>
            <w:proofErr w:type="spellStart"/>
            <w:r>
              <w:rPr>
                <w:sz w:val="16"/>
                <w:szCs w:val="16"/>
              </w:rPr>
              <w:t>Poolcare</w:t>
            </w:r>
            <w:proofErr w:type="spellEnd"/>
            <w:r>
              <w:rPr>
                <w:sz w:val="16"/>
                <w:szCs w:val="16"/>
              </w:rPr>
              <w:t>, PO Box 271722, Flower Mound, TX 75028, USA</w:t>
            </w:r>
          </w:p>
        </w:tc>
      </w:tr>
      <w:tr w:rsidR="00867D2D" w14:paraId="2214A6AA" w14:textId="77777777">
        <w:trPr>
          <w:jc w:val="center"/>
        </w:trPr>
        <w:tc>
          <w:tcPr>
            <w:tcW w:w="5256" w:type="dxa"/>
          </w:tcPr>
          <w:p w14:paraId="09DD6EE0" w14:textId="77777777" w:rsidR="00867D2D" w:rsidRDefault="00000000">
            <w:r>
              <w:rPr>
                <w:sz w:val="16"/>
                <w:szCs w:val="16"/>
              </w:rPr>
              <w:t>Telephone</w:t>
            </w:r>
          </w:p>
        </w:tc>
        <w:tc>
          <w:tcPr>
            <w:tcW w:w="5256" w:type="dxa"/>
          </w:tcPr>
          <w:p w14:paraId="0EF32D11" w14:textId="77777777" w:rsidR="00867D2D" w:rsidRDefault="00000000">
            <w:r>
              <w:rPr>
                <w:sz w:val="16"/>
                <w:szCs w:val="16"/>
              </w:rPr>
              <w:t>800-592-0619</w:t>
            </w:r>
          </w:p>
        </w:tc>
      </w:tr>
      <w:tr w:rsidR="00867D2D" w14:paraId="263A44C8" w14:textId="77777777">
        <w:trPr>
          <w:jc w:val="center"/>
        </w:trPr>
        <w:tc>
          <w:tcPr>
            <w:tcW w:w="5256" w:type="dxa"/>
          </w:tcPr>
          <w:p w14:paraId="0D4A9829" w14:textId="77777777" w:rsidR="00867D2D" w:rsidRDefault="00000000">
            <w:r>
              <w:rPr>
                <w:sz w:val="16"/>
                <w:szCs w:val="16"/>
              </w:rPr>
              <w:t>Website / Email</w:t>
            </w:r>
          </w:p>
        </w:tc>
        <w:tc>
          <w:tcPr>
            <w:tcW w:w="5256" w:type="dxa"/>
          </w:tcPr>
          <w:p w14:paraId="01BC0C8E" w14:textId="77777777" w:rsidR="00867D2D" w:rsidRDefault="00000000">
            <w:r>
              <w:rPr>
                <w:sz w:val="16"/>
                <w:szCs w:val="16"/>
              </w:rPr>
              <w:t>rethinkpoolcare.com / care@rethinkpoolcare.com</w:t>
            </w:r>
          </w:p>
        </w:tc>
      </w:tr>
      <w:tr w:rsidR="00867D2D" w14:paraId="0A3B75BD" w14:textId="77777777">
        <w:trPr>
          <w:jc w:val="center"/>
        </w:trPr>
        <w:tc>
          <w:tcPr>
            <w:tcW w:w="5256" w:type="dxa"/>
          </w:tcPr>
          <w:p w14:paraId="246D720B" w14:textId="77777777" w:rsidR="00867D2D" w:rsidRDefault="00000000">
            <w:r>
              <w:rPr>
                <w:sz w:val="16"/>
                <w:szCs w:val="16"/>
              </w:rPr>
              <w:t>Emergency telephone</w:t>
            </w:r>
          </w:p>
        </w:tc>
        <w:tc>
          <w:tcPr>
            <w:tcW w:w="5256" w:type="dxa"/>
          </w:tcPr>
          <w:p w14:paraId="15BCE21F" w14:textId="77777777" w:rsidR="00867D2D" w:rsidRDefault="00000000">
            <w:r>
              <w:rPr>
                <w:sz w:val="16"/>
                <w:szCs w:val="16"/>
              </w:rPr>
              <w:t>1-888-255-3924</w:t>
            </w:r>
          </w:p>
        </w:tc>
      </w:tr>
    </w:tbl>
    <w:p w14:paraId="26208929" w14:textId="77777777" w:rsidR="00867D2D" w:rsidRDefault="00867D2D">
      <w:pPr>
        <w:spacing w:after="0"/>
      </w:pPr>
    </w:p>
    <w:p w14:paraId="493AB7E5" w14:textId="77777777" w:rsidR="00867D2D" w:rsidRDefault="00000000">
      <w:pPr>
        <w:pStyle w:val="Heading1"/>
        <w:spacing w:before="100" w:after="60"/>
      </w:pPr>
      <w:r>
        <w:rPr>
          <w:sz w:val="22"/>
          <w:szCs w:val="22"/>
        </w:rPr>
        <w:t>2. Hazard(s) Identification</w:t>
      </w:r>
    </w:p>
    <w:p w14:paraId="6CADA966" w14:textId="77777777" w:rsidR="00867D2D" w:rsidRDefault="00000000">
      <w:pPr>
        <w:spacing w:after="40"/>
      </w:pPr>
      <w:r>
        <w:t>Classification of the substance or mixture: This mixture is not classified as hazardous according to OSHA Hazard Communication Standard 29 CFR 1910.1200 and GHS Revision 7, based on the supplied formulation and available component information.</w:t>
      </w:r>
    </w:p>
    <w:tbl>
      <w:tblPr>
        <w:tblStyle w:val="a2"/>
        <w:tblW w:w="10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6"/>
        <w:gridCol w:w="5256"/>
      </w:tblGrid>
      <w:tr w:rsidR="00867D2D" w14:paraId="6C4CB2C0" w14:textId="77777777">
        <w:trPr>
          <w:jc w:val="center"/>
        </w:trPr>
        <w:tc>
          <w:tcPr>
            <w:tcW w:w="5256" w:type="dxa"/>
            <w:shd w:val="clear" w:color="auto" w:fill="1F4E79"/>
          </w:tcPr>
          <w:p w14:paraId="5D48ACC2" w14:textId="77777777" w:rsidR="00867D2D" w:rsidRDefault="00000000">
            <w:r>
              <w:rPr>
                <w:b/>
                <w:bCs/>
                <w:color w:val="FFFFFF"/>
                <w:sz w:val="16"/>
                <w:szCs w:val="16"/>
              </w:rPr>
              <w:t>Item</w:t>
            </w:r>
          </w:p>
        </w:tc>
        <w:tc>
          <w:tcPr>
            <w:tcW w:w="5256" w:type="dxa"/>
            <w:shd w:val="clear" w:color="auto" w:fill="1F4E79"/>
          </w:tcPr>
          <w:p w14:paraId="48186E4F" w14:textId="77777777" w:rsidR="00867D2D" w:rsidRDefault="00000000">
            <w:r>
              <w:rPr>
                <w:b/>
                <w:bCs/>
                <w:color w:val="FFFFFF"/>
                <w:sz w:val="16"/>
                <w:szCs w:val="16"/>
              </w:rPr>
              <w:t>Information</w:t>
            </w:r>
          </w:p>
        </w:tc>
      </w:tr>
      <w:tr w:rsidR="00867D2D" w14:paraId="2B203D38" w14:textId="77777777">
        <w:trPr>
          <w:jc w:val="center"/>
        </w:trPr>
        <w:tc>
          <w:tcPr>
            <w:tcW w:w="5256" w:type="dxa"/>
          </w:tcPr>
          <w:p w14:paraId="557258B9" w14:textId="77777777" w:rsidR="00867D2D" w:rsidRDefault="00000000">
            <w:r>
              <w:rPr>
                <w:sz w:val="16"/>
                <w:szCs w:val="16"/>
              </w:rPr>
              <w:t>GHS classification</w:t>
            </w:r>
          </w:p>
        </w:tc>
        <w:tc>
          <w:tcPr>
            <w:tcW w:w="5256" w:type="dxa"/>
          </w:tcPr>
          <w:p w14:paraId="1EC29D7B" w14:textId="77777777" w:rsidR="00867D2D" w:rsidRDefault="00000000">
            <w:r>
              <w:rPr>
                <w:sz w:val="16"/>
                <w:szCs w:val="16"/>
              </w:rPr>
              <w:t>Not classified as hazardous</w:t>
            </w:r>
          </w:p>
        </w:tc>
      </w:tr>
      <w:tr w:rsidR="00867D2D" w14:paraId="69289C44" w14:textId="77777777">
        <w:trPr>
          <w:jc w:val="center"/>
        </w:trPr>
        <w:tc>
          <w:tcPr>
            <w:tcW w:w="5256" w:type="dxa"/>
          </w:tcPr>
          <w:p w14:paraId="0ED95667" w14:textId="77777777" w:rsidR="00867D2D" w:rsidRDefault="00000000">
            <w:r>
              <w:rPr>
                <w:sz w:val="16"/>
                <w:szCs w:val="16"/>
              </w:rPr>
              <w:t>Label elements</w:t>
            </w:r>
          </w:p>
        </w:tc>
        <w:tc>
          <w:tcPr>
            <w:tcW w:w="5256" w:type="dxa"/>
          </w:tcPr>
          <w:p w14:paraId="42D464B7" w14:textId="77777777" w:rsidR="00867D2D" w:rsidRDefault="00000000">
            <w:r>
              <w:rPr>
                <w:sz w:val="16"/>
                <w:szCs w:val="16"/>
              </w:rPr>
              <w:t>No GHS label elements required</w:t>
            </w:r>
          </w:p>
        </w:tc>
      </w:tr>
      <w:tr w:rsidR="00867D2D" w14:paraId="7BDE7478" w14:textId="77777777">
        <w:trPr>
          <w:jc w:val="center"/>
        </w:trPr>
        <w:tc>
          <w:tcPr>
            <w:tcW w:w="5256" w:type="dxa"/>
          </w:tcPr>
          <w:p w14:paraId="55FFCA19" w14:textId="77777777" w:rsidR="00867D2D" w:rsidRDefault="00000000">
            <w:r>
              <w:rPr>
                <w:sz w:val="16"/>
                <w:szCs w:val="16"/>
              </w:rPr>
              <w:t>Hazard pictograms</w:t>
            </w:r>
          </w:p>
        </w:tc>
        <w:tc>
          <w:tcPr>
            <w:tcW w:w="5256" w:type="dxa"/>
          </w:tcPr>
          <w:p w14:paraId="50F9026A" w14:textId="77777777" w:rsidR="00867D2D" w:rsidRDefault="00000000">
            <w:r>
              <w:rPr>
                <w:sz w:val="16"/>
                <w:szCs w:val="16"/>
              </w:rPr>
              <w:t>None required</w:t>
            </w:r>
          </w:p>
        </w:tc>
      </w:tr>
      <w:tr w:rsidR="00867D2D" w14:paraId="72E51E23" w14:textId="77777777">
        <w:trPr>
          <w:jc w:val="center"/>
        </w:trPr>
        <w:tc>
          <w:tcPr>
            <w:tcW w:w="5256" w:type="dxa"/>
          </w:tcPr>
          <w:p w14:paraId="2027293D" w14:textId="77777777" w:rsidR="00867D2D" w:rsidRDefault="00000000">
            <w:r>
              <w:rPr>
                <w:sz w:val="16"/>
                <w:szCs w:val="16"/>
              </w:rPr>
              <w:t>Signal word</w:t>
            </w:r>
          </w:p>
        </w:tc>
        <w:tc>
          <w:tcPr>
            <w:tcW w:w="5256" w:type="dxa"/>
          </w:tcPr>
          <w:p w14:paraId="1965D690" w14:textId="77777777" w:rsidR="00867D2D" w:rsidRDefault="00000000">
            <w:r>
              <w:rPr>
                <w:sz w:val="16"/>
                <w:szCs w:val="16"/>
              </w:rPr>
              <w:t>None required</w:t>
            </w:r>
          </w:p>
        </w:tc>
      </w:tr>
      <w:tr w:rsidR="00867D2D" w14:paraId="6E8EDA50" w14:textId="77777777">
        <w:trPr>
          <w:jc w:val="center"/>
        </w:trPr>
        <w:tc>
          <w:tcPr>
            <w:tcW w:w="5256" w:type="dxa"/>
          </w:tcPr>
          <w:p w14:paraId="5AC21E06" w14:textId="77777777" w:rsidR="00867D2D" w:rsidRDefault="00000000">
            <w:r>
              <w:rPr>
                <w:sz w:val="16"/>
                <w:szCs w:val="16"/>
              </w:rPr>
              <w:t>Hazard statements</w:t>
            </w:r>
          </w:p>
        </w:tc>
        <w:tc>
          <w:tcPr>
            <w:tcW w:w="5256" w:type="dxa"/>
          </w:tcPr>
          <w:p w14:paraId="6406A904" w14:textId="77777777" w:rsidR="00867D2D" w:rsidRDefault="00000000">
            <w:r>
              <w:rPr>
                <w:sz w:val="16"/>
                <w:szCs w:val="16"/>
              </w:rPr>
              <w:t>No known significant hazards under normal conditions of use</w:t>
            </w:r>
          </w:p>
        </w:tc>
      </w:tr>
      <w:tr w:rsidR="00867D2D" w14:paraId="3AD2627C" w14:textId="77777777">
        <w:trPr>
          <w:jc w:val="center"/>
        </w:trPr>
        <w:tc>
          <w:tcPr>
            <w:tcW w:w="5256" w:type="dxa"/>
          </w:tcPr>
          <w:p w14:paraId="795A236C" w14:textId="77777777" w:rsidR="00867D2D" w:rsidRDefault="00000000">
            <w:r>
              <w:rPr>
                <w:sz w:val="16"/>
                <w:szCs w:val="16"/>
              </w:rPr>
              <w:t>Precautionary statements</w:t>
            </w:r>
          </w:p>
        </w:tc>
        <w:tc>
          <w:tcPr>
            <w:tcW w:w="5256" w:type="dxa"/>
          </w:tcPr>
          <w:p w14:paraId="120DE9E3" w14:textId="77777777" w:rsidR="00867D2D" w:rsidRDefault="00000000">
            <w:r>
              <w:rPr>
                <w:sz w:val="16"/>
                <w:szCs w:val="16"/>
              </w:rPr>
              <w:t>Avoid contact with eyes. Wash hands thoroughly after handling. Keep out of reach of children. Avoid uncontrolled release to the environment.</w:t>
            </w:r>
          </w:p>
        </w:tc>
      </w:tr>
      <w:tr w:rsidR="00867D2D" w14:paraId="2F978350" w14:textId="77777777">
        <w:trPr>
          <w:jc w:val="center"/>
        </w:trPr>
        <w:tc>
          <w:tcPr>
            <w:tcW w:w="5256" w:type="dxa"/>
          </w:tcPr>
          <w:p w14:paraId="341911A7" w14:textId="77777777" w:rsidR="00867D2D" w:rsidRDefault="00000000">
            <w:r>
              <w:rPr>
                <w:sz w:val="16"/>
                <w:szCs w:val="16"/>
              </w:rPr>
              <w:t>Hazards not otherwise classified (HNOC)</w:t>
            </w:r>
          </w:p>
        </w:tc>
        <w:tc>
          <w:tcPr>
            <w:tcW w:w="5256" w:type="dxa"/>
          </w:tcPr>
          <w:p w14:paraId="40C70F01" w14:textId="77777777" w:rsidR="00867D2D" w:rsidRDefault="00000000">
            <w:r>
              <w:rPr>
                <w:sz w:val="16"/>
                <w:szCs w:val="16"/>
              </w:rPr>
              <w:t>None known</w:t>
            </w:r>
          </w:p>
        </w:tc>
      </w:tr>
      <w:tr w:rsidR="00867D2D" w14:paraId="3F167736" w14:textId="77777777">
        <w:trPr>
          <w:jc w:val="center"/>
        </w:trPr>
        <w:tc>
          <w:tcPr>
            <w:tcW w:w="5256" w:type="dxa"/>
          </w:tcPr>
          <w:p w14:paraId="629567C1" w14:textId="77777777" w:rsidR="00867D2D" w:rsidRDefault="00000000">
            <w:r>
              <w:rPr>
                <w:sz w:val="16"/>
                <w:szCs w:val="16"/>
              </w:rPr>
              <w:t>Unknown acute toxicity</w:t>
            </w:r>
          </w:p>
        </w:tc>
        <w:tc>
          <w:tcPr>
            <w:tcW w:w="5256" w:type="dxa"/>
          </w:tcPr>
          <w:p w14:paraId="18BA5332" w14:textId="77777777" w:rsidR="00867D2D" w:rsidRDefault="00000000">
            <w:r>
              <w:rPr>
                <w:sz w:val="16"/>
                <w:szCs w:val="16"/>
              </w:rPr>
              <w:t>The acute toxicity of the complete mixture has not been tested; assessment is based on available ingredient information and concentration.</w:t>
            </w:r>
          </w:p>
        </w:tc>
      </w:tr>
    </w:tbl>
    <w:p w14:paraId="5BE8287C" w14:textId="77777777" w:rsidR="00867D2D" w:rsidRDefault="00867D2D">
      <w:pPr>
        <w:spacing w:after="0"/>
      </w:pPr>
    </w:p>
    <w:tbl>
      <w:tblPr>
        <w:tblStyle w:val="a3"/>
        <w:tblW w:w="10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2628"/>
        <w:gridCol w:w="2628"/>
        <w:gridCol w:w="2628"/>
      </w:tblGrid>
      <w:tr w:rsidR="00867D2D" w14:paraId="634D2F6D" w14:textId="77777777">
        <w:trPr>
          <w:jc w:val="center"/>
        </w:trPr>
        <w:tc>
          <w:tcPr>
            <w:tcW w:w="2628" w:type="dxa"/>
            <w:shd w:val="clear" w:color="auto" w:fill="1F4E79"/>
          </w:tcPr>
          <w:p w14:paraId="7465FD07" w14:textId="77777777" w:rsidR="00867D2D" w:rsidRDefault="00000000">
            <w:r>
              <w:rPr>
                <w:b/>
                <w:bCs/>
                <w:color w:val="FFFFFF"/>
                <w:sz w:val="16"/>
                <w:szCs w:val="16"/>
              </w:rPr>
              <w:t>Rating System</w:t>
            </w:r>
          </w:p>
        </w:tc>
        <w:tc>
          <w:tcPr>
            <w:tcW w:w="2628" w:type="dxa"/>
            <w:shd w:val="clear" w:color="auto" w:fill="1F4E79"/>
          </w:tcPr>
          <w:p w14:paraId="07A8E989" w14:textId="77777777" w:rsidR="00867D2D" w:rsidRDefault="00000000">
            <w:r>
              <w:rPr>
                <w:b/>
                <w:bCs/>
                <w:color w:val="FFFFFF"/>
                <w:sz w:val="16"/>
                <w:szCs w:val="16"/>
              </w:rPr>
              <w:t>Health</w:t>
            </w:r>
          </w:p>
        </w:tc>
        <w:tc>
          <w:tcPr>
            <w:tcW w:w="2628" w:type="dxa"/>
            <w:shd w:val="clear" w:color="auto" w:fill="1F4E79"/>
          </w:tcPr>
          <w:p w14:paraId="7613E723" w14:textId="77777777" w:rsidR="00867D2D" w:rsidRDefault="00000000">
            <w:r>
              <w:rPr>
                <w:b/>
                <w:bCs/>
                <w:color w:val="FFFFFF"/>
                <w:sz w:val="16"/>
                <w:szCs w:val="16"/>
              </w:rPr>
              <w:t>Flammability/Fire</w:t>
            </w:r>
          </w:p>
        </w:tc>
        <w:tc>
          <w:tcPr>
            <w:tcW w:w="2628" w:type="dxa"/>
            <w:shd w:val="clear" w:color="auto" w:fill="1F4E79"/>
          </w:tcPr>
          <w:p w14:paraId="749716A8" w14:textId="77777777" w:rsidR="00867D2D" w:rsidRDefault="00000000">
            <w:r>
              <w:rPr>
                <w:b/>
                <w:bCs/>
                <w:color w:val="FFFFFF"/>
                <w:sz w:val="16"/>
                <w:szCs w:val="16"/>
              </w:rPr>
              <w:t>Reactivity/Physical Hazard</w:t>
            </w:r>
          </w:p>
        </w:tc>
      </w:tr>
      <w:tr w:rsidR="00867D2D" w14:paraId="735485AE" w14:textId="77777777">
        <w:trPr>
          <w:jc w:val="center"/>
        </w:trPr>
        <w:tc>
          <w:tcPr>
            <w:tcW w:w="2628" w:type="dxa"/>
          </w:tcPr>
          <w:p w14:paraId="2321674E" w14:textId="77777777" w:rsidR="00867D2D" w:rsidRDefault="00000000">
            <w:r>
              <w:rPr>
                <w:sz w:val="16"/>
                <w:szCs w:val="16"/>
              </w:rPr>
              <w:t>NFPA (0-4)</w:t>
            </w:r>
          </w:p>
        </w:tc>
        <w:tc>
          <w:tcPr>
            <w:tcW w:w="2628" w:type="dxa"/>
          </w:tcPr>
          <w:p w14:paraId="5384D4BB" w14:textId="77777777" w:rsidR="00867D2D" w:rsidRDefault="00000000">
            <w:r>
              <w:rPr>
                <w:sz w:val="16"/>
                <w:szCs w:val="16"/>
              </w:rPr>
              <w:t>0</w:t>
            </w:r>
          </w:p>
        </w:tc>
        <w:tc>
          <w:tcPr>
            <w:tcW w:w="2628" w:type="dxa"/>
          </w:tcPr>
          <w:p w14:paraId="29E1E905" w14:textId="77777777" w:rsidR="00867D2D" w:rsidRDefault="00000000">
            <w:r>
              <w:rPr>
                <w:sz w:val="16"/>
                <w:szCs w:val="16"/>
              </w:rPr>
              <w:t>0</w:t>
            </w:r>
          </w:p>
        </w:tc>
        <w:tc>
          <w:tcPr>
            <w:tcW w:w="2628" w:type="dxa"/>
          </w:tcPr>
          <w:p w14:paraId="5AB52B8C" w14:textId="77777777" w:rsidR="00867D2D" w:rsidRDefault="00000000">
            <w:r>
              <w:rPr>
                <w:sz w:val="16"/>
                <w:szCs w:val="16"/>
              </w:rPr>
              <w:t>0</w:t>
            </w:r>
          </w:p>
        </w:tc>
      </w:tr>
      <w:tr w:rsidR="00867D2D" w14:paraId="24A99F6A" w14:textId="77777777">
        <w:trPr>
          <w:jc w:val="center"/>
        </w:trPr>
        <w:tc>
          <w:tcPr>
            <w:tcW w:w="2628" w:type="dxa"/>
          </w:tcPr>
          <w:p w14:paraId="0C994CAA" w14:textId="77777777" w:rsidR="00867D2D" w:rsidRDefault="00000000">
            <w:r>
              <w:rPr>
                <w:sz w:val="16"/>
                <w:szCs w:val="16"/>
              </w:rPr>
              <w:t>HMIS (0-4)</w:t>
            </w:r>
          </w:p>
        </w:tc>
        <w:tc>
          <w:tcPr>
            <w:tcW w:w="2628" w:type="dxa"/>
          </w:tcPr>
          <w:p w14:paraId="701ED153" w14:textId="77777777" w:rsidR="00867D2D" w:rsidRDefault="00000000">
            <w:r>
              <w:rPr>
                <w:sz w:val="16"/>
                <w:szCs w:val="16"/>
              </w:rPr>
              <w:t>0</w:t>
            </w:r>
          </w:p>
        </w:tc>
        <w:tc>
          <w:tcPr>
            <w:tcW w:w="2628" w:type="dxa"/>
          </w:tcPr>
          <w:p w14:paraId="69514680" w14:textId="77777777" w:rsidR="00867D2D" w:rsidRDefault="00000000">
            <w:r>
              <w:rPr>
                <w:sz w:val="16"/>
                <w:szCs w:val="16"/>
              </w:rPr>
              <w:t>0</w:t>
            </w:r>
          </w:p>
        </w:tc>
        <w:tc>
          <w:tcPr>
            <w:tcW w:w="2628" w:type="dxa"/>
          </w:tcPr>
          <w:p w14:paraId="6E0A8552" w14:textId="77777777" w:rsidR="00867D2D" w:rsidRDefault="00000000">
            <w:r>
              <w:rPr>
                <w:sz w:val="16"/>
                <w:szCs w:val="16"/>
              </w:rPr>
              <w:t>0</w:t>
            </w:r>
          </w:p>
        </w:tc>
      </w:tr>
    </w:tbl>
    <w:p w14:paraId="1A556C78" w14:textId="77777777" w:rsidR="00867D2D" w:rsidRDefault="00867D2D">
      <w:pPr>
        <w:spacing w:after="0"/>
      </w:pPr>
    </w:p>
    <w:p w14:paraId="5A2EEB98" w14:textId="77777777" w:rsidR="00867D2D" w:rsidRDefault="00000000">
      <w:pPr>
        <w:pStyle w:val="Heading1"/>
        <w:spacing w:before="100" w:after="60"/>
      </w:pPr>
      <w:r>
        <w:rPr>
          <w:sz w:val="22"/>
          <w:szCs w:val="22"/>
        </w:rPr>
        <w:t>3. Composition/Information on Ingredients</w:t>
      </w:r>
    </w:p>
    <w:p w14:paraId="5511024E" w14:textId="77777777" w:rsidR="00867D2D" w:rsidRDefault="00000000">
      <w:pPr>
        <w:spacing w:after="40"/>
      </w:pPr>
      <w:r>
        <w:t xml:space="preserve">Chemical characterization: Mixture. Ingredients requiring disclosure are listed below. Remaining ingredients are not classified as hazardous or are present below applicable reporting thresholds. Exact percentages may be withheld as trade secret </w:t>
      </w:r>
      <w:proofErr w:type="gramStart"/>
      <w:r>
        <w:t>where</w:t>
      </w:r>
      <w:proofErr w:type="gramEnd"/>
      <w:r>
        <w:t xml:space="preserve"> permitted by 29 CFR 1910.1200(</w:t>
      </w:r>
      <w:proofErr w:type="spellStart"/>
      <w:r>
        <w:t>i</w:t>
      </w:r>
      <w:proofErr w:type="spellEnd"/>
      <w:r>
        <w:t>).</w:t>
      </w:r>
    </w:p>
    <w:p w14:paraId="16AC86BC" w14:textId="77777777" w:rsidR="00486CE4" w:rsidRDefault="00486CE4">
      <w:pPr>
        <w:spacing w:after="40"/>
      </w:pPr>
    </w:p>
    <w:p w14:paraId="3104F0A7" w14:textId="77777777" w:rsidR="00486CE4" w:rsidRDefault="00486CE4">
      <w:pPr>
        <w:spacing w:after="40"/>
      </w:pPr>
    </w:p>
    <w:p w14:paraId="497819CB" w14:textId="77777777" w:rsidR="00486CE4" w:rsidRDefault="00486CE4">
      <w:pPr>
        <w:spacing w:after="40"/>
      </w:pPr>
    </w:p>
    <w:p w14:paraId="6935A301" w14:textId="77777777" w:rsidR="00486CE4" w:rsidRDefault="00486CE4">
      <w:pPr>
        <w:spacing w:after="40"/>
      </w:pPr>
    </w:p>
    <w:p w14:paraId="30B9FB1D" w14:textId="77777777" w:rsidR="00486CE4" w:rsidRDefault="00486CE4">
      <w:pPr>
        <w:spacing w:after="40"/>
      </w:pPr>
    </w:p>
    <w:p w14:paraId="4F66DC39" w14:textId="77777777" w:rsidR="00486CE4" w:rsidRDefault="00486CE4">
      <w:pPr>
        <w:spacing w:after="40"/>
      </w:pPr>
    </w:p>
    <w:p w14:paraId="0D71BF91" w14:textId="77777777" w:rsidR="00486CE4" w:rsidRDefault="00486CE4">
      <w:pPr>
        <w:spacing w:after="40"/>
      </w:pPr>
    </w:p>
    <w:p w14:paraId="1BCD5BC2" w14:textId="77777777" w:rsidR="00486CE4" w:rsidRDefault="00486CE4">
      <w:pPr>
        <w:spacing w:after="40"/>
      </w:pPr>
    </w:p>
    <w:p w14:paraId="026EE1A9" w14:textId="77777777" w:rsidR="00486CE4" w:rsidRDefault="00486CE4">
      <w:pPr>
        <w:spacing w:after="40"/>
      </w:pPr>
    </w:p>
    <w:p w14:paraId="41C04BAB" w14:textId="77777777" w:rsidR="00486CE4" w:rsidRDefault="00486CE4">
      <w:pPr>
        <w:spacing w:after="40"/>
      </w:pPr>
    </w:p>
    <w:p w14:paraId="3A140BB2" w14:textId="77777777" w:rsidR="00486CE4" w:rsidRDefault="00486CE4">
      <w:pPr>
        <w:spacing w:after="40"/>
      </w:pPr>
    </w:p>
    <w:p w14:paraId="7066C11A" w14:textId="77777777" w:rsidR="00486CE4" w:rsidRDefault="00486CE4">
      <w:pPr>
        <w:spacing w:after="40"/>
      </w:pPr>
    </w:p>
    <w:p w14:paraId="46F28558" w14:textId="77777777" w:rsidR="00486CE4" w:rsidRDefault="00486CE4">
      <w:pPr>
        <w:spacing w:after="40"/>
      </w:pPr>
    </w:p>
    <w:p w14:paraId="4A989FA2" w14:textId="77777777" w:rsidR="00486CE4" w:rsidRDefault="00486CE4">
      <w:pPr>
        <w:spacing w:after="40"/>
      </w:pPr>
    </w:p>
    <w:tbl>
      <w:tblPr>
        <w:tblStyle w:val="a4"/>
        <w:tblW w:w="105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2"/>
        <w:gridCol w:w="2102"/>
        <w:gridCol w:w="2102"/>
        <w:gridCol w:w="2102"/>
        <w:gridCol w:w="2102"/>
      </w:tblGrid>
      <w:tr w:rsidR="00867D2D" w14:paraId="0F517200" w14:textId="77777777">
        <w:trPr>
          <w:jc w:val="center"/>
        </w:trPr>
        <w:tc>
          <w:tcPr>
            <w:tcW w:w="2102" w:type="dxa"/>
            <w:shd w:val="clear" w:color="auto" w:fill="1F4E79"/>
          </w:tcPr>
          <w:p w14:paraId="08924D3F" w14:textId="77777777" w:rsidR="00867D2D" w:rsidRDefault="00000000">
            <w:r>
              <w:rPr>
                <w:b/>
                <w:bCs/>
                <w:color w:val="FFFFFF"/>
                <w:sz w:val="16"/>
                <w:szCs w:val="16"/>
              </w:rPr>
              <w:t>Component</w:t>
            </w:r>
          </w:p>
        </w:tc>
        <w:tc>
          <w:tcPr>
            <w:tcW w:w="2102" w:type="dxa"/>
            <w:shd w:val="clear" w:color="auto" w:fill="1F4E79"/>
          </w:tcPr>
          <w:p w14:paraId="6FAA145E" w14:textId="77777777" w:rsidR="00867D2D" w:rsidRDefault="00000000">
            <w:r>
              <w:rPr>
                <w:b/>
                <w:bCs/>
                <w:color w:val="FFFFFF"/>
                <w:sz w:val="16"/>
                <w:szCs w:val="16"/>
              </w:rPr>
              <w:t>CAS No.</w:t>
            </w:r>
          </w:p>
        </w:tc>
        <w:tc>
          <w:tcPr>
            <w:tcW w:w="2102" w:type="dxa"/>
            <w:shd w:val="clear" w:color="auto" w:fill="1F4E79"/>
          </w:tcPr>
          <w:p w14:paraId="6ADC59F9" w14:textId="77777777" w:rsidR="00867D2D" w:rsidRDefault="00000000">
            <w:r>
              <w:rPr>
                <w:b/>
                <w:bCs/>
                <w:color w:val="FFFFFF"/>
                <w:sz w:val="16"/>
                <w:szCs w:val="16"/>
              </w:rPr>
              <w:t>Function</w:t>
            </w:r>
          </w:p>
        </w:tc>
        <w:tc>
          <w:tcPr>
            <w:tcW w:w="2102" w:type="dxa"/>
            <w:shd w:val="clear" w:color="auto" w:fill="1F4E79"/>
          </w:tcPr>
          <w:p w14:paraId="2274A12A" w14:textId="77777777" w:rsidR="00867D2D" w:rsidRDefault="00000000">
            <w:r>
              <w:rPr>
                <w:b/>
                <w:bCs/>
                <w:color w:val="FFFFFF"/>
                <w:sz w:val="16"/>
                <w:szCs w:val="16"/>
              </w:rPr>
              <w:t>Approx. % w/w</w:t>
            </w:r>
          </w:p>
        </w:tc>
        <w:tc>
          <w:tcPr>
            <w:tcW w:w="2102" w:type="dxa"/>
            <w:shd w:val="clear" w:color="auto" w:fill="1F4E79"/>
          </w:tcPr>
          <w:p w14:paraId="6F579DE6" w14:textId="77777777" w:rsidR="00867D2D" w:rsidRDefault="00000000">
            <w:r>
              <w:rPr>
                <w:b/>
                <w:bCs/>
                <w:color w:val="FFFFFF"/>
                <w:sz w:val="16"/>
                <w:szCs w:val="16"/>
              </w:rPr>
              <w:t>Classification / SDS Note</w:t>
            </w:r>
          </w:p>
        </w:tc>
      </w:tr>
      <w:tr w:rsidR="00867D2D" w14:paraId="3A04E294" w14:textId="77777777">
        <w:trPr>
          <w:jc w:val="center"/>
        </w:trPr>
        <w:tc>
          <w:tcPr>
            <w:tcW w:w="2102" w:type="dxa"/>
          </w:tcPr>
          <w:p w14:paraId="428F1DC7" w14:textId="33A30402" w:rsidR="00867D2D" w:rsidRDefault="00486CE4">
            <w:r w:rsidRPr="00486CE4">
              <w:rPr>
                <w:lang w:val="en-IN"/>
              </w:rPr>
              <w:t>Proprietary inorganic stabilizer</w:t>
            </w:r>
          </w:p>
        </w:tc>
        <w:tc>
          <w:tcPr>
            <w:tcW w:w="2102" w:type="dxa"/>
          </w:tcPr>
          <w:p w14:paraId="0776227B" w14:textId="37DB24C4" w:rsidR="00867D2D" w:rsidRDefault="00486CE4">
            <w:r w:rsidRPr="00486CE4">
              <w:rPr>
                <w:lang w:val="en-IN"/>
              </w:rPr>
              <w:t>Trade Secret</w:t>
            </w:r>
          </w:p>
        </w:tc>
        <w:tc>
          <w:tcPr>
            <w:tcW w:w="2102" w:type="dxa"/>
          </w:tcPr>
          <w:p w14:paraId="5A156B39" w14:textId="77777777" w:rsidR="00867D2D" w:rsidRDefault="00000000">
            <w:r>
              <w:rPr>
                <w:sz w:val="16"/>
                <w:szCs w:val="16"/>
              </w:rPr>
              <w:t>Stabilizer</w:t>
            </w:r>
          </w:p>
        </w:tc>
        <w:tc>
          <w:tcPr>
            <w:tcW w:w="2102" w:type="dxa"/>
          </w:tcPr>
          <w:p w14:paraId="02BF5FCC" w14:textId="1A62F4A2" w:rsidR="00867D2D" w:rsidRDefault="00486CE4">
            <w:r w:rsidRPr="00486CE4">
              <w:rPr>
                <w:lang w:val="en-IN"/>
              </w:rPr>
              <w:t>&lt;1%</w:t>
            </w:r>
          </w:p>
        </w:tc>
        <w:tc>
          <w:tcPr>
            <w:tcW w:w="2102" w:type="dxa"/>
          </w:tcPr>
          <w:p w14:paraId="02CAD2C8" w14:textId="77777777" w:rsidR="00867D2D" w:rsidRDefault="00000000">
            <w:r>
              <w:rPr>
                <w:sz w:val="16"/>
                <w:szCs w:val="16"/>
              </w:rPr>
              <w:t>May contribute mild eye irritation depending on pH</w:t>
            </w:r>
          </w:p>
        </w:tc>
      </w:tr>
      <w:tr w:rsidR="00867D2D" w14:paraId="46AA78F7" w14:textId="77777777">
        <w:trPr>
          <w:jc w:val="center"/>
        </w:trPr>
        <w:tc>
          <w:tcPr>
            <w:tcW w:w="2102" w:type="dxa"/>
          </w:tcPr>
          <w:p w14:paraId="687520C6" w14:textId="3A961071" w:rsidR="00867D2D" w:rsidRDefault="00486CE4">
            <w:r w:rsidRPr="00486CE4">
              <w:rPr>
                <w:lang w:val="en-IN"/>
              </w:rPr>
              <w:t>Proprietary oxidizing agent</w:t>
            </w:r>
          </w:p>
        </w:tc>
        <w:tc>
          <w:tcPr>
            <w:tcW w:w="2102" w:type="dxa"/>
          </w:tcPr>
          <w:p w14:paraId="70773C65" w14:textId="3E255B39" w:rsidR="00867D2D" w:rsidRDefault="00486CE4">
            <w:r w:rsidRPr="00486CE4">
              <w:rPr>
                <w:lang w:val="en-IN"/>
              </w:rPr>
              <w:t>Trade Secret</w:t>
            </w:r>
          </w:p>
        </w:tc>
        <w:tc>
          <w:tcPr>
            <w:tcW w:w="2102" w:type="dxa"/>
          </w:tcPr>
          <w:p w14:paraId="2954E12F" w14:textId="77777777" w:rsidR="00867D2D" w:rsidRDefault="00000000">
            <w:r>
              <w:rPr>
                <w:sz w:val="16"/>
                <w:szCs w:val="16"/>
              </w:rPr>
              <w:t>Buffer / oxidizing agent</w:t>
            </w:r>
          </w:p>
        </w:tc>
        <w:tc>
          <w:tcPr>
            <w:tcW w:w="2102" w:type="dxa"/>
          </w:tcPr>
          <w:p w14:paraId="384F9088" w14:textId="49E16F2D" w:rsidR="00867D2D" w:rsidRDefault="00486CE4">
            <w:r w:rsidRPr="00486CE4">
              <w:rPr>
                <w:lang w:val="en-IN"/>
              </w:rPr>
              <w:t>&lt;1%</w:t>
            </w:r>
          </w:p>
        </w:tc>
        <w:tc>
          <w:tcPr>
            <w:tcW w:w="2102" w:type="dxa"/>
          </w:tcPr>
          <w:p w14:paraId="5F687DAF" w14:textId="77777777" w:rsidR="00867D2D" w:rsidRDefault="00000000">
            <w:r>
              <w:rPr>
                <w:sz w:val="16"/>
                <w:szCs w:val="16"/>
              </w:rPr>
              <w:t>Low concentration in final blend; avoid mist/aerosol and uncontrolled environmental release</w:t>
            </w:r>
          </w:p>
        </w:tc>
      </w:tr>
      <w:tr w:rsidR="00486CE4" w14:paraId="14E6C77F" w14:textId="77777777">
        <w:trPr>
          <w:jc w:val="center"/>
        </w:trPr>
        <w:tc>
          <w:tcPr>
            <w:tcW w:w="2102" w:type="dxa"/>
          </w:tcPr>
          <w:p w14:paraId="14EF8622" w14:textId="0BB745C5" w:rsidR="00486CE4" w:rsidRDefault="00486CE4" w:rsidP="00486CE4">
            <w:r w:rsidRPr="00486CE4">
              <w:rPr>
                <w:lang w:val="en-IN"/>
              </w:rPr>
              <w:t>Proprietary mineral dispersion</w:t>
            </w:r>
          </w:p>
        </w:tc>
        <w:tc>
          <w:tcPr>
            <w:tcW w:w="2102" w:type="dxa"/>
          </w:tcPr>
          <w:p w14:paraId="43F97721" w14:textId="195E9ADA" w:rsidR="00486CE4" w:rsidRDefault="00486CE4" w:rsidP="00486CE4">
            <w:r w:rsidRPr="00486CE4">
              <w:rPr>
                <w:lang w:val="en-IN"/>
              </w:rPr>
              <w:t>Trade Secret</w:t>
            </w:r>
          </w:p>
        </w:tc>
        <w:tc>
          <w:tcPr>
            <w:tcW w:w="2102" w:type="dxa"/>
          </w:tcPr>
          <w:p w14:paraId="545C1058" w14:textId="77777777" w:rsidR="00486CE4" w:rsidRDefault="00486CE4" w:rsidP="00486CE4">
            <w:r>
              <w:rPr>
                <w:sz w:val="16"/>
                <w:szCs w:val="16"/>
              </w:rPr>
              <w:t>Active ingredient</w:t>
            </w:r>
          </w:p>
        </w:tc>
        <w:tc>
          <w:tcPr>
            <w:tcW w:w="2102" w:type="dxa"/>
          </w:tcPr>
          <w:p w14:paraId="6AEBD443" w14:textId="396D9BB5" w:rsidR="00486CE4" w:rsidRDefault="00486CE4" w:rsidP="00486CE4">
            <w:r w:rsidRPr="00486CE4">
              <w:rPr>
                <w:lang w:val="en-IN"/>
              </w:rPr>
              <w:t>&lt;1%</w:t>
            </w:r>
          </w:p>
        </w:tc>
        <w:tc>
          <w:tcPr>
            <w:tcW w:w="2102" w:type="dxa"/>
          </w:tcPr>
          <w:p w14:paraId="743AF570" w14:textId="77777777" w:rsidR="00486CE4" w:rsidRDefault="00486CE4" w:rsidP="00486CE4">
            <w:r>
              <w:rPr>
                <w:sz w:val="16"/>
                <w:szCs w:val="16"/>
              </w:rPr>
              <w:t>Not expected to present respirable dust hazard in liquid, non-aerosol formulation</w:t>
            </w:r>
          </w:p>
        </w:tc>
      </w:tr>
      <w:tr w:rsidR="00867D2D" w14:paraId="288747C6" w14:textId="77777777">
        <w:trPr>
          <w:jc w:val="center"/>
        </w:trPr>
        <w:tc>
          <w:tcPr>
            <w:tcW w:w="2102" w:type="dxa"/>
          </w:tcPr>
          <w:p w14:paraId="748005B6" w14:textId="616B00C5" w:rsidR="00867D2D" w:rsidRDefault="00486CE4">
            <w:r w:rsidRPr="00486CE4">
              <w:rPr>
                <w:lang w:val="en-IN"/>
              </w:rPr>
              <w:t>Proprietary rheology modifier</w:t>
            </w:r>
          </w:p>
        </w:tc>
        <w:tc>
          <w:tcPr>
            <w:tcW w:w="2102" w:type="dxa"/>
          </w:tcPr>
          <w:p w14:paraId="6E680842" w14:textId="3F13820D" w:rsidR="00867D2D" w:rsidRDefault="00486CE4">
            <w:r w:rsidRPr="00486CE4">
              <w:rPr>
                <w:lang w:val="en-IN"/>
              </w:rPr>
              <w:t>Trade Secret</w:t>
            </w:r>
          </w:p>
        </w:tc>
        <w:tc>
          <w:tcPr>
            <w:tcW w:w="2102" w:type="dxa"/>
          </w:tcPr>
          <w:p w14:paraId="2811B09B" w14:textId="77777777" w:rsidR="00867D2D" w:rsidRDefault="00000000">
            <w:r>
              <w:rPr>
                <w:sz w:val="16"/>
                <w:szCs w:val="16"/>
              </w:rPr>
              <w:t>Thickening agent</w:t>
            </w:r>
          </w:p>
        </w:tc>
        <w:tc>
          <w:tcPr>
            <w:tcW w:w="2102" w:type="dxa"/>
          </w:tcPr>
          <w:p w14:paraId="49B1020D" w14:textId="5E26FC06" w:rsidR="00867D2D" w:rsidRDefault="00486CE4">
            <w:r w:rsidRPr="00486CE4">
              <w:rPr>
                <w:lang w:val="en-IN"/>
              </w:rPr>
              <w:t>&lt;1%</w:t>
            </w:r>
          </w:p>
        </w:tc>
        <w:tc>
          <w:tcPr>
            <w:tcW w:w="2102" w:type="dxa"/>
          </w:tcPr>
          <w:p w14:paraId="26A87B19" w14:textId="77777777" w:rsidR="00867D2D" w:rsidRDefault="00000000">
            <w:r>
              <w:rPr>
                <w:sz w:val="16"/>
                <w:szCs w:val="16"/>
              </w:rPr>
              <w:t>Not classified</w:t>
            </w:r>
          </w:p>
        </w:tc>
      </w:tr>
      <w:tr w:rsidR="00867D2D" w14:paraId="5F7821C3" w14:textId="77777777">
        <w:trPr>
          <w:jc w:val="center"/>
        </w:trPr>
        <w:tc>
          <w:tcPr>
            <w:tcW w:w="2102" w:type="dxa"/>
          </w:tcPr>
          <w:p w14:paraId="68D93AAA" w14:textId="61F32A4C" w:rsidR="00867D2D" w:rsidRDefault="00486CE4">
            <w:r w:rsidRPr="00486CE4">
              <w:rPr>
                <w:lang w:val="en-IN"/>
              </w:rPr>
              <w:t xml:space="preserve">Proprietary </w:t>
            </w:r>
            <w:proofErr w:type="spellStart"/>
            <w:r w:rsidRPr="00486CE4">
              <w:rPr>
                <w:lang w:val="en-IN"/>
              </w:rPr>
              <w:t>color</w:t>
            </w:r>
            <w:proofErr w:type="spellEnd"/>
            <w:r w:rsidRPr="00486CE4">
              <w:rPr>
                <w:lang w:val="en-IN"/>
              </w:rPr>
              <w:t xml:space="preserve"> additive</w:t>
            </w:r>
          </w:p>
        </w:tc>
        <w:tc>
          <w:tcPr>
            <w:tcW w:w="2102" w:type="dxa"/>
          </w:tcPr>
          <w:p w14:paraId="70AC6D63" w14:textId="13A92B99" w:rsidR="00867D2D" w:rsidRDefault="00486CE4">
            <w:r w:rsidRPr="00486CE4">
              <w:rPr>
                <w:lang w:val="en-IN"/>
              </w:rPr>
              <w:t>Trade Secret</w:t>
            </w:r>
          </w:p>
        </w:tc>
        <w:tc>
          <w:tcPr>
            <w:tcW w:w="2102" w:type="dxa"/>
          </w:tcPr>
          <w:p w14:paraId="21ED62CE" w14:textId="77777777" w:rsidR="00867D2D" w:rsidRDefault="00000000">
            <w:r>
              <w:rPr>
                <w:sz w:val="16"/>
                <w:szCs w:val="16"/>
              </w:rPr>
              <w:t>Dye</w:t>
            </w:r>
          </w:p>
        </w:tc>
        <w:tc>
          <w:tcPr>
            <w:tcW w:w="2102" w:type="dxa"/>
          </w:tcPr>
          <w:p w14:paraId="2AF44BC8" w14:textId="1F4C3BF8" w:rsidR="00867D2D" w:rsidRDefault="00486CE4">
            <w:r w:rsidRPr="00486CE4">
              <w:rPr>
                <w:lang w:val="en-IN"/>
              </w:rPr>
              <w:t>&lt;1%</w:t>
            </w:r>
          </w:p>
        </w:tc>
        <w:tc>
          <w:tcPr>
            <w:tcW w:w="2102" w:type="dxa"/>
          </w:tcPr>
          <w:p w14:paraId="790C146A" w14:textId="77777777" w:rsidR="00867D2D" w:rsidRDefault="00000000">
            <w:r>
              <w:rPr>
                <w:sz w:val="16"/>
                <w:szCs w:val="16"/>
              </w:rPr>
              <w:t>Not classified at stated concentration</w:t>
            </w:r>
          </w:p>
        </w:tc>
      </w:tr>
      <w:tr w:rsidR="00867D2D" w14:paraId="5156A4FE" w14:textId="77777777">
        <w:trPr>
          <w:jc w:val="center"/>
        </w:trPr>
        <w:tc>
          <w:tcPr>
            <w:tcW w:w="2102" w:type="dxa"/>
          </w:tcPr>
          <w:p w14:paraId="1EB42E67" w14:textId="77777777" w:rsidR="00867D2D" w:rsidRDefault="00000000">
            <w:r>
              <w:rPr>
                <w:sz w:val="16"/>
                <w:szCs w:val="16"/>
              </w:rPr>
              <w:t>Deionized water</w:t>
            </w:r>
          </w:p>
        </w:tc>
        <w:tc>
          <w:tcPr>
            <w:tcW w:w="2102" w:type="dxa"/>
          </w:tcPr>
          <w:p w14:paraId="0164E2DD" w14:textId="77777777" w:rsidR="00867D2D" w:rsidRDefault="00000000">
            <w:r>
              <w:rPr>
                <w:sz w:val="16"/>
                <w:szCs w:val="16"/>
              </w:rPr>
              <w:t>7732-18-5</w:t>
            </w:r>
          </w:p>
        </w:tc>
        <w:tc>
          <w:tcPr>
            <w:tcW w:w="2102" w:type="dxa"/>
          </w:tcPr>
          <w:p w14:paraId="165FE9AA" w14:textId="77777777" w:rsidR="00867D2D" w:rsidRDefault="00000000">
            <w:r>
              <w:rPr>
                <w:sz w:val="16"/>
                <w:szCs w:val="16"/>
              </w:rPr>
              <w:t>Diluent</w:t>
            </w:r>
          </w:p>
        </w:tc>
        <w:tc>
          <w:tcPr>
            <w:tcW w:w="2102" w:type="dxa"/>
          </w:tcPr>
          <w:p w14:paraId="7893ED21" w14:textId="77777777" w:rsidR="00867D2D" w:rsidRDefault="00000000">
            <w:r>
              <w:rPr>
                <w:sz w:val="16"/>
                <w:szCs w:val="16"/>
              </w:rPr>
              <w:t>Balance to 100</w:t>
            </w:r>
          </w:p>
        </w:tc>
        <w:tc>
          <w:tcPr>
            <w:tcW w:w="2102" w:type="dxa"/>
          </w:tcPr>
          <w:p w14:paraId="5DFD168A" w14:textId="77777777" w:rsidR="00867D2D" w:rsidRDefault="00000000">
            <w:r>
              <w:rPr>
                <w:sz w:val="16"/>
                <w:szCs w:val="16"/>
              </w:rPr>
              <w:t>Not classified</w:t>
            </w:r>
          </w:p>
        </w:tc>
      </w:tr>
    </w:tbl>
    <w:p w14:paraId="04047D98" w14:textId="77777777" w:rsidR="00867D2D" w:rsidRDefault="00867D2D">
      <w:pPr>
        <w:spacing w:after="0"/>
      </w:pPr>
    </w:p>
    <w:p w14:paraId="3B52D11D" w14:textId="77777777" w:rsidR="00867D2D" w:rsidRDefault="00000000">
      <w:pPr>
        <w:pStyle w:val="Heading1"/>
        <w:spacing w:before="100" w:after="60"/>
      </w:pPr>
      <w:r>
        <w:rPr>
          <w:sz w:val="22"/>
          <w:szCs w:val="22"/>
        </w:rPr>
        <w:t>4. First-Aid Measures</w:t>
      </w:r>
    </w:p>
    <w:tbl>
      <w:tblPr>
        <w:tblStyle w:val="a5"/>
        <w:tblW w:w="10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6"/>
        <w:gridCol w:w="5256"/>
      </w:tblGrid>
      <w:tr w:rsidR="00867D2D" w14:paraId="12770BDE" w14:textId="77777777">
        <w:trPr>
          <w:jc w:val="center"/>
        </w:trPr>
        <w:tc>
          <w:tcPr>
            <w:tcW w:w="5256" w:type="dxa"/>
            <w:shd w:val="clear" w:color="auto" w:fill="1F4E79"/>
          </w:tcPr>
          <w:p w14:paraId="732D1568" w14:textId="77777777" w:rsidR="00867D2D" w:rsidRDefault="00000000">
            <w:r>
              <w:rPr>
                <w:b/>
                <w:bCs/>
                <w:color w:val="FFFFFF"/>
                <w:sz w:val="16"/>
                <w:szCs w:val="16"/>
              </w:rPr>
              <w:t>Item</w:t>
            </w:r>
          </w:p>
        </w:tc>
        <w:tc>
          <w:tcPr>
            <w:tcW w:w="5256" w:type="dxa"/>
            <w:shd w:val="clear" w:color="auto" w:fill="1F4E79"/>
          </w:tcPr>
          <w:p w14:paraId="239B28C0" w14:textId="77777777" w:rsidR="00867D2D" w:rsidRDefault="00000000">
            <w:r>
              <w:rPr>
                <w:b/>
                <w:bCs/>
                <w:color w:val="FFFFFF"/>
                <w:sz w:val="16"/>
                <w:szCs w:val="16"/>
              </w:rPr>
              <w:t>Information</w:t>
            </w:r>
          </w:p>
        </w:tc>
      </w:tr>
      <w:tr w:rsidR="00867D2D" w14:paraId="3A980E9A" w14:textId="77777777">
        <w:trPr>
          <w:jc w:val="center"/>
        </w:trPr>
        <w:tc>
          <w:tcPr>
            <w:tcW w:w="5256" w:type="dxa"/>
          </w:tcPr>
          <w:p w14:paraId="7C0F0D60" w14:textId="77777777" w:rsidR="00867D2D" w:rsidRDefault="00000000">
            <w:r>
              <w:rPr>
                <w:sz w:val="16"/>
                <w:szCs w:val="16"/>
              </w:rPr>
              <w:t>General information</w:t>
            </w:r>
          </w:p>
        </w:tc>
        <w:tc>
          <w:tcPr>
            <w:tcW w:w="5256" w:type="dxa"/>
          </w:tcPr>
          <w:p w14:paraId="688111E3" w14:textId="77777777" w:rsidR="00867D2D" w:rsidRDefault="00000000">
            <w:r>
              <w:rPr>
                <w:sz w:val="16"/>
                <w:szCs w:val="16"/>
              </w:rPr>
              <w:t>If symptoms persist or discomfort occurs, seek medical attention. Show this SDS to medical personnel.</w:t>
            </w:r>
          </w:p>
        </w:tc>
      </w:tr>
      <w:tr w:rsidR="00867D2D" w14:paraId="4E622D1F" w14:textId="77777777">
        <w:trPr>
          <w:jc w:val="center"/>
        </w:trPr>
        <w:tc>
          <w:tcPr>
            <w:tcW w:w="5256" w:type="dxa"/>
          </w:tcPr>
          <w:p w14:paraId="7674FB50" w14:textId="77777777" w:rsidR="00867D2D" w:rsidRDefault="00000000">
            <w:r>
              <w:rPr>
                <w:sz w:val="16"/>
                <w:szCs w:val="16"/>
              </w:rPr>
              <w:t>Inhalation</w:t>
            </w:r>
          </w:p>
        </w:tc>
        <w:tc>
          <w:tcPr>
            <w:tcW w:w="5256" w:type="dxa"/>
          </w:tcPr>
          <w:p w14:paraId="00DA364F" w14:textId="77777777" w:rsidR="00867D2D" w:rsidRDefault="00000000">
            <w:r>
              <w:rPr>
                <w:sz w:val="16"/>
                <w:szCs w:val="16"/>
              </w:rPr>
              <w:t>Move affected person to fresh air. Seek medical attention if symptoms develop or persist.</w:t>
            </w:r>
          </w:p>
        </w:tc>
      </w:tr>
      <w:tr w:rsidR="00867D2D" w14:paraId="21F6A614" w14:textId="77777777">
        <w:trPr>
          <w:jc w:val="center"/>
        </w:trPr>
        <w:tc>
          <w:tcPr>
            <w:tcW w:w="5256" w:type="dxa"/>
          </w:tcPr>
          <w:p w14:paraId="2769CF7D" w14:textId="77777777" w:rsidR="00867D2D" w:rsidRDefault="00000000">
            <w:r>
              <w:rPr>
                <w:sz w:val="16"/>
                <w:szCs w:val="16"/>
              </w:rPr>
              <w:t>Skin contact</w:t>
            </w:r>
          </w:p>
        </w:tc>
        <w:tc>
          <w:tcPr>
            <w:tcW w:w="5256" w:type="dxa"/>
          </w:tcPr>
          <w:p w14:paraId="2149A975" w14:textId="77777777" w:rsidR="00867D2D" w:rsidRDefault="00000000">
            <w:r>
              <w:rPr>
                <w:sz w:val="16"/>
                <w:szCs w:val="16"/>
              </w:rPr>
              <w:t>Wash thoroughly with soap and water. Remove contaminated clothing. Seek medical attention if irritation develops or persists.</w:t>
            </w:r>
          </w:p>
        </w:tc>
      </w:tr>
      <w:tr w:rsidR="00867D2D" w14:paraId="00E8C64B" w14:textId="77777777">
        <w:trPr>
          <w:jc w:val="center"/>
        </w:trPr>
        <w:tc>
          <w:tcPr>
            <w:tcW w:w="5256" w:type="dxa"/>
          </w:tcPr>
          <w:p w14:paraId="0E4E0611" w14:textId="77777777" w:rsidR="00867D2D" w:rsidRDefault="00000000">
            <w:r>
              <w:rPr>
                <w:sz w:val="16"/>
                <w:szCs w:val="16"/>
              </w:rPr>
              <w:t>Eye contact</w:t>
            </w:r>
          </w:p>
        </w:tc>
        <w:tc>
          <w:tcPr>
            <w:tcW w:w="5256" w:type="dxa"/>
          </w:tcPr>
          <w:p w14:paraId="624B6183" w14:textId="77777777" w:rsidR="00867D2D" w:rsidRDefault="00000000">
            <w:r>
              <w:rPr>
                <w:sz w:val="16"/>
                <w:szCs w:val="16"/>
              </w:rPr>
              <w:t>Rinse cautiously with water for several minutes. Remove contact lenses if present and easy to do. Continue rinsing. Seek medical attention if irritation persists.</w:t>
            </w:r>
          </w:p>
        </w:tc>
      </w:tr>
      <w:tr w:rsidR="00867D2D" w14:paraId="379EC6CD" w14:textId="77777777">
        <w:trPr>
          <w:jc w:val="center"/>
        </w:trPr>
        <w:tc>
          <w:tcPr>
            <w:tcW w:w="5256" w:type="dxa"/>
          </w:tcPr>
          <w:p w14:paraId="7D0BEDB4" w14:textId="77777777" w:rsidR="00867D2D" w:rsidRDefault="00000000">
            <w:r>
              <w:rPr>
                <w:sz w:val="16"/>
                <w:szCs w:val="16"/>
              </w:rPr>
              <w:t>Ingestion</w:t>
            </w:r>
          </w:p>
        </w:tc>
        <w:tc>
          <w:tcPr>
            <w:tcW w:w="5256" w:type="dxa"/>
          </w:tcPr>
          <w:p w14:paraId="4DAB1704" w14:textId="77777777" w:rsidR="00867D2D" w:rsidRDefault="00000000">
            <w:r>
              <w:rPr>
                <w:sz w:val="16"/>
                <w:szCs w:val="16"/>
              </w:rPr>
              <w:t>Rinse mouth with water. Do not induce vomiting unless directed by medical personnel. Seek medical attention if symptoms occur.</w:t>
            </w:r>
          </w:p>
        </w:tc>
      </w:tr>
      <w:tr w:rsidR="00867D2D" w14:paraId="3F7386CA" w14:textId="77777777">
        <w:trPr>
          <w:jc w:val="center"/>
        </w:trPr>
        <w:tc>
          <w:tcPr>
            <w:tcW w:w="5256" w:type="dxa"/>
          </w:tcPr>
          <w:p w14:paraId="613D71D9" w14:textId="77777777" w:rsidR="00867D2D" w:rsidRDefault="00000000">
            <w:r>
              <w:rPr>
                <w:sz w:val="16"/>
                <w:szCs w:val="16"/>
              </w:rPr>
              <w:t>Most important symptoms/effects</w:t>
            </w:r>
          </w:p>
        </w:tc>
        <w:tc>
          <w:tcPr>
            <w:tcW w:w="5256" w:type="dxa"/>
          </w:tcPr>
          <w:p w14:paraId="0D4587B3" w14:textId="77777777" w:rsidR="00867D2D" w:rsidRDefault="00000000">
            <w:r>
              <w:rPr>
                <w:sz w:val="16"/>
                <w:szCs w:val="16"/>
              </w:rPr>
              <w:t>May cause mild temporary eye or skin irritation.</w:t>
            </w:r>
          </w:p>
        </w:tc>
      </w:tr>
      <w:tr w:rsidR="00867D2D" w14:paraId="7ECE0E1F" w14:textId="77777777">
        <w:trPr>
          <w:jc w:val="center"/>
        </w:trPr>
        <w:tc>
          <w:tcPr>
            <w:tcW w:w="5256" w:type="dxa"/>
          </w:tcPr>
          <w:p w14:paraId="4E06C607" w14:textId="77777777" w:rsidR="00867D2D" w:rsidRDefault="00000000">
            <w:r>
              <w:rPr>
                <w:sz w:val="16"/>
                <w:szCs w:val="16"/>
              </w:rPr>
              <w:t>Immediate medical attention/special treatment</w:t>
            </w:r>
          </w:p>
        </w:tc>
        <w:tc>
          <w:tcPr>
            <w:tcW w:w="5256" w:type="dxa"/>
          </w:tcPr>
          <w:p w14:paraId="74E7E1CB" w14:textId="77777777" w:rsidR="00867D2D" w:rsidRDefault="00000000">
            <w:r>
              <w:rPr>
                <w:sz w:val="16"/>
                <w:szCs w:val="16"/>
              </w:rPr>
              <w:t>Treat symptomatically.</w:t>
            </w:r>
          </w:p>
        </w:tc>
      </w:tr>
    </w:tbl>
    <w:p w14:paraId="4200B253" w14:textId="77777777" w:rsidR="00867D2D" w:rsidRDefault="00867D2D">
      <w:pPr>
        <w:spacing w:after="0"/>
      </w:pPr>
    </w:p>
    <w:p w14:paraId="2FC5E5C2" w14:textId="77777777" w:rsidR="00867D2D" w:rsidRDefault="00000000">
      <w:pPr>
        <w:pStyle w:val="Heading1"/>
        <w:spacing w:before="100" w:after="60"/>
      </w:pPr>
      <w:r>
        <w:rPr>
          <w:sz w:val="22"/>
          <w:szCs w:val="22"/>
        </w:rPr>
        <w:t>5. Fire-Fighting Measures</w:t>
      </w:r>
    </w:p>
    <w:tbl>
      <w:tblPr>
        <w:tblStyle w:val="a6"/>
        <w:tblW w:w="10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6"/>
        <w:gridCol w:w="5256"/>
      </w:tblGrid>
      <w:tr w:rsidR="00867D2D" w14:paraId="7B5FE908" w14:textId="77777777">
        <w:trPr>
          <w:jc w:val="center"/>
        </w:trPr>
        <w:tc>
          <w:tcPr>
            <w:tcW w:w="5256" w:type="dxa"/>
            <w:shd w:val="clear" w:color="auto" w:fill="1F4E79"/>
          </w:tcPr>
          <w:p w14:paraId="560C0184" w14:textId="77777777" w:rsidR="00867D2D" w:rsidRDefault="00000000">
            <w:r>
              <w:rPr>
                <w:b/>
                <w:bCs/>
                <w:color w:val="FFFFFF"/>
                <w:sz w:val="16"/>
                <w:szCs w:val="16"/>
              </w:rPr>
              <w:t>Item</w:t>
            </w:r>
          </w:p>
        </w:tc>
        <w:tc>
          <w:tcPr>
            <w:tcW w:w="5256" w:type="dxa"/>
            <w:shd w:val="clear" w:color="auto" w:fill="1F4E79"/>
          </w:tcPr>
          <w:p w14:paraId="25A30E14" w14:textId="77777777" w:rsidR="00867D2D" w:rsidRDefault="00000000">
            <w:r>
              <w:rPr>
                <w:b/>
                <w:bCs/>
                <w:color w:val="FFFFFF"/>
                <w:sz w:val="16"/>
                <w:szCs w:val="16"/>
              </w:rPr>
              <w:t>Information</w:t>
            </w:r>
          </w:p>
        </w:tc>
      </w:tr>
      <w:tr w:rsidR="00867D2D" w14:paraId="7DF87E92" w14:textId="77777777">
        <w:trPr>
          <w:jc w:val="center"/>
        </w:trPr>
        <w:tc>
          <w:tcPr>
            <w:tcW w:w="5256" w:type="dxa"/>
          </w:tcPr>
          <w:p w14:paraId="297BDAF5" w14:textId="77777777" w:rsidR="00867D2D" w:rsidRDefault="00000000">
            <w:r>
              <w:rPr>
                <w:sz w:val="16"/>
                <w:szCs w:val="16"/>
              </w:rPr>
              <w:t>Suitable extinguishing media</w:t>
            </w:r>
          </w:p>
        </w:tc>
        <w:tc>
          <w:tcPr>
            <w:tcW w:w="5256" w:type="dxa"/>
          </w:tcPr>
          <w:p w14:paraId="0F8BB702" w14:textId="77777777" w:rsidR="00867D2D" w:rsidRDefault="00000000">
            <w:r>
              <w:rPr>
                <w:sz w:val="16"/>
                <w:szCs w:val="16"/>
              </w:rPr>
              <w:t>Use extinguishing media appropriate for surrounding fire conditions.</w:t>
            </w:r>
          </w:p>
        </w:tc>
      </w:tr>
      <w:tr w:rsidR="00867D2D" w14:paraId="7C913C9C" w14:textId="77777777">
        <w:trPr>
          <w:jc w:val="center"/>
        </w:trPr>
        <w:tc>
          <w:tcPr>
            <w:tcW w:w="5256" w:type="dxa"/>
          </w:tcPr>
          <w:p w14:paraId="411CA5BE" w14:textId="77777777" w:rsidR="00867D2D" w:rsidRDefault="00000000">
            <w:r>
              <w:rPr>
                <w:sz w:val="16"/>
                <w:szCs w:val="16"/>
              </w:rPr>
              <w:t>Unsuitable extinguishing media</w:t>
            </w:r>
          </w:p>
        </w:tc>
        <w:tc>
          <w:tcPr>
            <w:tcW w:w="5256" w:type="dxa"/>
          </w:tcPr>
          <w:p w14:paraId="030F49DC" w14:textId="77777777" w:rsidR="00867D2D" w:rsidRDefault="00000000">
            <w:r>
              <w:rPr>
                <w:sz w:val="16"/>
                <w:szCs w:val="16"/>
              </w:rPr>
              <w:t>None known.</w:t>
            </w:r>
          </w:p>
        </w:tc>
      </w:tr>
      <w:tr w:rsidR="00867D2D" w14:paraId="7BEE6703" w14:textId="77777777">
        <w:trPr>
          <w:jc w:val="center"/>
        </w:trPr>
        <w:tc>
          <w:tcPr>
            <w:tcW w:w="5256" w:type="dxa"/>
          </w:tcPr>
          <w:p w14:paraId="6ACF15A5" w14:textId="77777777" w:rsidR="00867D2D" w:rsidRDefault="00000000">
            <w:r>
              <w:rPr>
                <w:sz w:val="16"/>
                <w:szCs w:val="16"/>
              </w:rPr>
              <w:t>Specific hazards arising from mixture</w:t>
            </w:r>
          </w:p>
        </w:tc>
        <w:tc>
          <w:tcPr>
            <w:tcW w:w="5256" w:type="dxa"/>
          </w:tcPr>
          <w:p w14:paraId="257E5E25" w14:textId="77777777" w:rsidR="00867D2D" w:rsidRDefault="00000000">
            <w:r>
              <w:rPr>
                <w:sz w:val="16"/>
                <w:szCs w:val="16"/>
              </w:rPr>
              <w:t>Product is not flammable. Thermal decomposition may produce irritating or hazardous fumes, including chlorine oxides and sodium oxides.</w:t>
            </w:r>
          </w:p>
        </w:tc>
      </w:tr>
      <w:tr w:rsidR="00867D2D" w14:paraId="0EBC519D" w14:textId="77777777">
        <w:trPr>
          <w:jc w:val="center"/>
        </w:trPr>
        <w:tc>
          <w:tcPr>
            <w:tcW w:w="5256" w:type="dxa"/>
          </w:tcPr>
          <w:p w14:paraId="03F2D96D" w14:textId="77777777" w:rsidR="00867D2D" w:rsidRDefault="00000000">
            <w:r>
              <w:rPr>
                <w:sz w:val="16"/>
                <w:szCs w:val="16"/>
              </w:rPr>
              <w:t>Advice for firefighters</w:t>
            </w:r>
          </w:p>
        </w:tc>
        <w:tc>
          <w:tcPr>
            <w:tcW w:w="5256" w:type="dxa"/>
          </w:tcPr>
          <w:p w14:paraId="168BDD7A" w14:textId="77777777" w:rsidR="00867D2D" w:rsidRDefault="00000000">
            <w:r>
              <w:rPr>
                <w:sz w:val="16"/>
                <w:szCs w:val="16"/>
              </w:rPr>
              <w:t>Use standard firefighting procedures appropriate for the surrounding fire.</w:t>
            </w:r>
          </w:p>
        </w:tc>
      </w:tr>
      <w:tr w:rsidR="00867D2D" w14:paraId="2DB78642" w14:textId="77777777">
        <w:trPr>
          <w:jc w:val="center"/>
        </w:trPr>
        <w:tc>
          <w:tcPr>
            <w:tcW w:w="5256" w:type="dxa"/>
          </w:tcPr>
          <w:p w14:paraId="6993A1AA" w14:textId="77777777" w:rsidR="00867D2D" w:rsidRDefault="00000000">
            <w:r>
              <w:rPr>
                <w:sz w:val="16"/>
                <w:szCs w:val="16"/>
              </w:rPr>
              <w:t>Special protective equipment</w:t>
            </w:r>
          </w:p>
        </w:tc>
        <w:tc>
          <w:tcPr>
            <w:tcW w:w="5256" w:type="dxa"/>
          </w:tcPr>
          <w:p w14:paraId="5FADE859" w14:textId="77777777" w:rsidR="00867D2D" w:rsidRDefault="00000000">
            <w:r>
              <w:rPr>
                <w:sz w:val="16"/>
                <w:szCs w:val="16"/>
              </w:rPr>
              <w:t>Wear self-contained breathing apparatus (NIOSH approved or equivalent) and full protective clothing.</w:t>
            </w:r>
          </w:p>
        </w:tc>
      </w:tr>
    </w:tbl>
    <w:p w14:paraId="74A66957" w14:textId="77777777" w:rsidR="00867D2D" w:rsidRDefault="00867D2D">
      <w:pPr>
        <w:spacing w:after="0"/>
      </w:pPr>
    </w:p>
    <w:p w14:paraId="2F2426DE" w14:textId="77777777" w:rsidR="00867D2D" w:rsidRDefault="00000000">
      <w:pPr>
        <w:pStyle w:val="Heading1"/>
        <w:spacing w:before="100" w:after="60"/>
      </w:pPr>
      <w:r>
        <w:rPr>
          <w:sz w:val="22"/>
          <w:szCs w:val="22"/>
        </w:rPr>
        <w:t>6. Accidental Release Measures</w:t>
      </w:r>
    </w:p>
    <w:tbl>
      <w:tblPr>
        <w:tblStyle w:val="a7"/>
        <w:tblW w:w="10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6"/>
        <w:gridCol w:w="5256"/>
      </w:tblGrid>
      <w:tr w:rsidR="00867D2D" w14:paraId="5FBE120A" w14:textId="77777777">
        <w:trPr>
          <w:jc w:val="center"/>
        </w:trPr>
        <w:tc>
          <w:tcPr>
            <w:tcW w:w="5256" w:type="dxa"/>
            <w:shd w:val="clear" w:color="auto" w:fill="1F4E79"/>
          </w:tcPr>
          <w:p w14:paraId="18F3DAA8" w14:textId="77777777" w:rsidR="00867D2D" w:rsidRDefault="00000000">
            <w:r>
              <w:rPr>
                <w:b/>
                <w:bCs/>
                <w:color w:val="FFFFFF"/>
                <w:sz w:val="16"/>
                <w:szCs w:val="16"/>
              </w:rPr>
              <w:t>Item</w:t>
            </w:r>
          </w:p>
        </w:tc>
        <w:tc>
          <w:tcPr>
            <w:tcW w:w="5256" w:type="dxa"/>
            <w:shd w:val="clear" w:color="auto" w:fill="1F4E79"/>
          </w:tcPr>
          <w:p w14:paraId="5E1827DC" w14:textId="77777777" w:rsidR="00867D2D" w:rsidRDefault="00000000">
            <w:r>
              <w:rPr>
                <w:b/>
                <w:bCs/>
                <w:color w:val="FFFFFF"/>
                <w:sz w:val="16"/>
                <w:szCs w:val="16"/>
              </w:rPr>
              <w:t>Information</w:t>
            </w:r>
          </w:p>
        </w:tc>
      </w:tr>
      <w:tr w:rsidR="00867D2D" w14:paraId="43BD7CFF" w14:textId="77777777">
        <w:trPr>
          <w:jc w:val="center"/>
        </w:trPr>
        <w:tc>
          <w:tcPr>
            <w:tcW w:w="5256" w:type="dxa"/>
          </w:tcPr>
          <w:p w14:paraId="19C6F1C9" w14:textId="77777777" w:rsidR="00867D2D" w:rsidRDefault="00000000">
            <w:r>
              <w:rPr>
                <w:sz w:val="16"/>
                <w:szCs w:val="16"/>
              </w:rPr>
              <w:t>Personal precautions</w:t>
            </w:r>
          </w:p>
        </w:tc>
        <w:tc>
          <w:tcPr>
            <w:tcW w:w="5256" w:type="dxa"/>
          </w:tcPr>
          <w:p w14:paraId="003671EF" w14:textId="77777777" w:rsidR="00867D2D" w:rsidRDefault="00000000">
            <w:r>
              <w:rPr>
                <w:sz w:val="16"/>
                <w:szCs w:val="16"/>
              </w:rPr>
              <w:t>Avoid unnecessary contact with spilled material. Use appropriate PPE as described in Section 8. Ensure adequate ventilation during cleanup.</w:t>
            </w:r>
          </w:p>
        </w:tc>
      </w:tr>
      <w:tr w:rsidR="00867D2D" w14:paraId="253B3A53" w14:textId="77777777">
        <w:trPr>
          <w:jc w:val="center"/>
        </w:trPr>
        <w:tc>
          <w:tcPr>
            <w:tcW w:w="5256" w:type="dxa"/>
          </w:tcPr>
          <w:p w14:paraId="57710BB1" w14:textId="77777777" w:rsidR="00867D2D" w:rsidRDefault="00000000">
            <w:r>
              <w:rPr>
                <w:sz w:val="16"/>
                <w:szCs w:val="16"/>
              </w:rPr>
              <w:t>Environmental precautions</w:t>
            </w:r>
          </w:p>
        </w:tc>
        <w:tc>
          <w:tcPr>
            <w:tcW w:w="5256" w:type="dxa"/>
          </w:tcPr>
          <w:p w14:paraId="26DA7159" w14:textId="77777777" w:rsidR="00867D2D" w:rsidRDefault="00000000">
            <w:r>
              <w:rPr>
                <w:sz w:val="16"/>
                <w:szCs w:val="16"/>
              </w:rPr>
              <w:t>Prevent large quantities from entering drains, surface waters, waterways, or sewage systems. Inform authorities in case of significant release.</w:t>
            </w:r>
          </w:p>
        </w:tc>
      </w:tr>
      <w:tr w:rsidR="00867D2D" w14:paraId="560FE5D4" w14:textId="77777777">
        <w:trPr>
          <w:jc w:val="center"/>
        </w:trPr>
        <w:tc>
          <w:tcPr>
            <w:tcW w:w="5256" w:type="dxa"/>
          </w:tcPr>
          <w:p w14:paraId="6C395791" w14:textId="77777777" w:rsidR="00867D2D" w:rsidRDefault="00000000">
            <w:r>
              <w:rPr>
                <w:sz w:val="16"/>
                <w:szCs w:val="16"/>
              </w:rPr>
              <w:t>Containment and cleanup</w:t>
            </w:r>
          </w:p>
        </w:tc>
        <w:tc>
          <w:tcPr>
            <w:tcW w:w="5256" w:type="dxa"/>
          </w:tcPr>
          <w:p w14:paraId="6EE15893" w14:textId="77777777" w:rsidR="00867D2D" w:rsidRDefault="00000000">
            <w:r>
              <w:rPr>
                <w:sz w:val="16"/>
                <w:szCs w:val="16"/>
              </w:rPr>
              <w:t>Absorb spill with inert liquid-binding material such as sand, diatomite, universal binder, or sawdust. Collect into suitable containers for disposal. Wash spill area with water after cleanup.</w:t>
            </w:r>
          </w:p>
        </w:tc>
      </w:tr>
      <w:tr w:rsidR="00867D2D" w14:paraId="74A9F5C3" w14:textId="77777777">
        <w:trPr>
          <w:jc w:val="center"/>
        </w:trPr>
        <w:tc>
          <w:tcPr>
            <w:tcW w:w="5256" w:type="dxa"/>
          </w:tcPr>
          <w:p w14:paraId="3AF0DB8B" w14:textId="77777777" w:rsidR="00867D2D" w:rsidRDefault="00000000">
            <w:r>
              <w:rPr>
                <w:sz w:val="16"/>
                <w:szCs w:val="16"/>
              </w:rPr>
              <w:t>Disposal of collected material</w:t>
            </w:r>
          </w:p>
        </w:tc>
        <w:tc>
          <w:tcPr>
            <w:tcW w:w="5256" w:type="dxa"/>
          </w:tcPr>
          <w:p w14:paraId="4523420E" w14:textId="77777777" w:rsidR="00867D2D" w:rsidRDefault="00000000">
            <w:r>
              <w:rPr>
                <w:sz w:val="16"/>
                <w:szCs w:val="16"/>
              </w:rPr>
              <w:t>Dispose of collected material in accordance with applicable local, regional, national, and international regulations.</w:t>
            </w:r>
          </w:p>
        </w:tc>
      </w:tr>
      <w:tr w:rsidR="00867D2D" w14:paraId="471BFC28" w14:textId="77777777">
        <w:trPr>
          <w:jc w:val="center"/>
        </w:trPr>
        <w:tc>
          <w:tcPr>
            <w:tcW w:w="5256" w:type="dxa"/>
          </w:tcPr>
          <w:p w14:paraId="37464283" w14:textId="77777777" w:rsidR="00867D2D" w:rsidRDefault="00000000">
            <w:r>
              <w:rPr>
                <w:sz w:val="16"/>
                <w:szCs w:val="16"/>
              </w:rPr>
              <w:t>Reference to other sections</w:t>
            </w:r>
          </w:p>
        </w:tc>
        <w:tc>
          <w:tcPr>
            <w:tcW w:w="5256" w:type="dxa"/>
          </w:tcPr>
          <w:p w14:paraId="1D725B0E" w14:textId="77777777" w:rsidR="00867D2D" w:rsidRDefault="00000000">
            <w:r>
              <w:rPr>
                <w:sz w:val="16"/>
                <w:szCs w:val="16"/>
              </w:rPr>
              <w:t>See Section 7 for handling/storage, Section 8 for PPE, and Section 13 for disposal considerations.</w:t>
            </w:r>
          </w:p>
        </w:tc>
      </w:tr>
    </w:tbl>
    <w:p w14:paraId="17A55CBB" w14:textId="77777777" w:rsidR="00867D2D" w:rsidRDefault="00867D2D">
      <w:pPr>
        <w:spacing w:after="0"/>
      </w:pPr>
    </w:p>
    <w:p w14:paraId="3DE32F60" w14:textId="77777777" w:rsidR="00867D2D" w:rsidRDefault="00000000">
      <w:pPr>
        <w:pStyle w:val="Heading1"/>
        <w:spacing w:before="100" w:after="60"/>
      </w:pPr>
      <w:r>
        <w:rPr>
          <w:sz w:val="22"/>
          <w:szCs w:val="22"/>
        </w:rPr>
        <w:lastRenderedPageBreak/>
        <w:t>7. Handling and Storage</w:t>
      </w:r>
    </w:p>
    <w:tbl>
      <w:tblPr>
        <w:tblStyle w:val="a8"/>
        <w:tblW w:w="10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6"/>
        <w:gridCol w:w="5256"/>
      </w:tblGrid>
      <w:tr w:rsidR="00867D2D" w14:paraId="7907A99E" w14:textId="77777777">
        <w:trPr>
          <w:jc w:val="center"/>
        </w:trPr>
        <w:tc>
          <w:tcPr>
            <w:tcW w:w="5256" w:type="dxa"/>
            <w:shd w:val="clear" w:color="auto" w:fill="1F4E79"/>
          </w:tcPr>
          <w:p w14:paraId="4F9D4D9E" w14:textId="77777777" w:rsidR="00867D2D" w:rsidRDefault="00000000">
            <w:r>
              <w:rPr>
                <w:b/>
                <w:bCs/>
                <w:color w:val="FFFFFF"/>
                <w:sz w:val="16"/>
                <w:szCs w:val="16"/>
              </w:rPr>
              <w:t>Item</w:t>
            </w:r>
          </w:p>
        </w:tc>
        <w:tc>
          <w:tcPr>
            <w:tcW w:w="5256" w:type="dxa"/>
            <w:shd w:val="clear" w:color="auto" w:fill="1F4E79"/>
          </w:tcPr>
          <w:p w14:paraId="60B774C6" w14:textId="77777777" w:rsidR="00867D2D" w:rsidRDefault="00000000">
            <w:r>
              <w:rPr>
                <w:b/>
                <w:bCs/>
                <w:color w:val="FFFFFF"/>
                <w:sz w:val="16"/>
                <w:szCs w:val="16"/>
              </w:rPr>
              <w:t>Information</w:t>
            </w:r>
          </w:p>
        </w:tc>
      </w:tr>
      <w:tr w:rsidR="00867D2D" w14:paraId="52BBD40B" w14:textId="77777777">
        <w:trPr>
          <w:jc w:val="center"/>
        </w:trPr>
        <w:tc>
          <w:tcPr>
            <w:tcW w:w="5256" w:type="dxa"/>
          </w:tcPr>
          <w:p w14:paraId="3602FC7F" w14:textId="77777777" w:rsidR="00867D2D" w:rsidRDefault="00000000">
            <w:r>
              <w:rPr>
                <w:sz w:val="16"/>
                <w:szCs w:val="16"/>
              </w:rPr>
              <w:t>Precautions for safe handling</w:t>
            </w:r>
          </w:p>
        </w:tc>
        <w:tc>
          <w:tcPr>
            <w:tcW w:w="5256" w:type="dxa"/>
          </w:tcPr>
          <w:p w14:paraId="2B9D75C5" w14:textId="77777777" w:rsidR="00867D2D" w:rsidRDefault="00000000">
            <w:r>
              <w:rPr>
                <w:sz w:val="16"/>
                <w:szCs w:val="16"/>
              </w:rPr>
              <w:t>Ensure adequate ventilation. Avoid generation of mist or aerosol. Avoid contact with eyes and prolonged skin contact. Wash hands thoroughly after handling.</w:t>
            </w:r>
          </w:p>
        </w:tc>
      </w:tr>
      <w:tr w:rsidR="00867D2D" w14:paraId="70B22C2C" w14:textId="77777777">
        <w:trPr>
          <w:jc w:val="center"/>
        </w:trPr>
        <w:tc>
          <w:tcPr>
            <w:tcW w:w="5256" w:type="dxa"/>
          </w:tcPr>
          <w:p w14:paraId="0AC27CCC" w14:textId="77777777" w:rsidR="00867D2D" w:rsidRDefault="00000000">
            <w:r>
              <w:rPr>
                <w:sz w:val="16"/>
                <w:szCs w:val="16"/>
              </w:rPr>
              <w:t>Protection against fire/explosion</w:t>
            </w:r>
          </w:p>
        </w:tc>
        <w:tc>
          <w:tcPr>
            <w:tcW w:w="5256" w:type="dxa"/>
          </w:tcPr>
          <w:p w14:paraId="623A4692" w14:textId="77777777" w:rsidR="00867D2D" w:rsidRDefault="00000000">
            <w:r>
              <w:rPr>
                <w:sz w:val="16"/>
                <w:szCs w:val="16"/>
              </w:rPr>
              <w:t>No special fire or explosion protection measures required under normal conditions of use.</w:t>
            </w:r>
          </w:p>
        </w:tc>
      </w:tr>
      <w:tr w:rsidR="00867D2D" w14:paraId="082E58BD" w14:textId="77777777">
        <w:trPr>
          <w:jc w:val="center"/>
        </w:trPr>
        <w:tc>
          <w:tcPr>
            <w:tcW w:w="5256" w:type="dxa"/>
          </w:tcPr>
          <w:p w14:paraId="7E558BB7" w14:textId="77777777" w:rsidR="00867D2D" w:rsidRDefault="00000000">
            <w:r>
              <w:rPr>
                <w:sz w:val="16"/>
                <w:szCs w:val="16"/>
              </w:rPr>
              <w:t>Storage conditions</w:t>
            </w:r>
          </w:p>
        </w:tc>
        <w:tc>
          <w:tcPr>
            <w:tcW w:w="5256" w:type="dxa"/>
          </w:tcPr>
          <w:p w14:paraId="32DDF5E0" w14:textId="77777777" w:rsidR="00867D2D" w:rsidRDefault="00000000">
            <w:r>
              <w:rPr>
                <w:sz w:val="16"/>
                <w:szCs w:val="16"/>
              </w:rPr>
              <w:t>Store in a cool, dry, well-ventilated area. Keep container tightly closed when not in use.</w:t>
            </w:r>
          </w:p>
        </w:tc>
      </w:tr>
      <w:tr w:rsidR="00867D2D" w14:paraId="2F73DC08" w14:textId="77777777">
        <w:trPr>
          <w:jc w:val="center"/>
        </w:trPr>
        <w:tc>
          <w:tcPr>
            <w:tcW w:w="5256" w:type="dxa"/>
          </w:tcPr>
          <w:p w14:paraId="750EED46" w14:textId="77777777" w:rsidR="00867D2D" w:rsidRDefault="00000000">
            <w:r>
              <w:rPr>
                <w:sz w:val="16"/>
                <w:szCs w:val="16"/>
              </w:rPr>
              <w:t>Storage requirements</w:t>
            </w:r>
          </w:p>
        </w:tc>
        <w:tc>
          <w:tcPr>
            <w:tcW w:w="5256" w:type="dxa"/>
          </w:tcPr>
          <w:p w14:paraId="58B1937C" w14:textId="77777777" w:rsidR="00867D2D" w:rsidRDefault="00000000">
            <w:r>
              <w:rPr>
                <w:sz w:val="16"/>
                <w:szCs w:val="16"/>
              </w:rPr>
              <w:t>Protect from freezing, excessive heat, and direct sunlight.</w:t>
            </w:r>
          </w:p>
        </w:tc>
      </w:tr>
      <w:tr w:rsidR="00867D2D" w14:paraId="3F1471A9" w14:textId="77777777">
        <w:trPr>
          <w:jc w:val="center"/>
        </w:trPr>
        <w:tc>
          <w:tcPr>
            <w:tcW w:w="5256" w:type="dxa"/>
          </w:tcPr>
          <w:p w14:paraId="0ACCEC89" w14:textId="77777777" w:rsidR="00867D2D" w:rsidRDefault="00000000">
            <w:r>
              <w:rPr>
                <w:sz w:val="16"/>
                <w:szCs w:val="16"/>
              </w:rPr>
              <w:t>Incompatible materials</w:t>
            </w:r>
          </w:p>
        </w:tc>
        <w:tc>
          <w:tcPr>
            <w:tcW w:w="5256" w:type="dxa"/>
          </w:tcPr>
          <w:p w14:paraId="729AFE23" w14:textId="77777777" w:rsidR="00867D2D" w:rsidRDefault="00000000">
            <w:r>
              <w:rPr>
                <w:sz w:val="16"/>
                <w:szCs w:val="16"/>
              </w:rPr>
              <w:t>Strong acids, reducing agents, and strong oxidizing agents.</w:t>
            </w:r>
          </w:p>
        </w:tc>
      </w:tr>
      <w:tr w:rsidR="00867D2D" w14:paraId="380CBBDC" w14:textId="77777777">
        <w:trPr>
          <w:jc w:val="center"/>
        </w:trPr>
        <w:tc>
          <w:tcPr>
            <w:tcW w:w="5256" w:type="dxa"/>
          </w:tcPr>
          <w:p w14:paraId="0E593E6F" w14:textId="77777777" w:rsidR="00867D2D" w:rsidRDefault="00000000">
            <w:r>
              <w:rPr>
                <w:sz w:val="16"/>
                <w:szCs w:val="16"/>
              </w:rPr>
              <w:t>Specific end use</w:t>
            </w:r>
          </w:p>
        </w:tc>
        <w:tc>
          <w:tcPr>
            <w:tcW w:w="5256" w:type="dxa"/>
          </w:tcPr>
          <w:p w14:paraId="10BCDA3B" w14:textId="77777777" w:rsidR="00867D2D" w:rsidRDefault="00000000">
            <w:r>
              <w:rPr>
                <w:sz w:val="16"/>
                <w:szCs w:val="16"/>
              </w:rPr>
              <w:t>Pool water treatment and stabilization.</w:t>
            </w:r>
          </w:p>
        </w:tc>
      </w:tr>
    </w:tbl>
    <w:p w14:paraId="0BEC1E99" w14:textId="77777777" w:rsidR="00867D2D" w:rsidRDefault="00867D2D">
      <w:pPr>
        <w:spacing w:after="0"/>
      </w:pPr>
    </w:p>
    <w:p w14:paraId="7C5E99C9" w14:textId="77777777" w:rsidR="00867D2D" w:rsidRDefault="00000000">
      <w:pPr>
        <w:pStyle w:val="Heading1"/>
        <w:spacing w:before="100" w:after="60"/>
      </w:pPr>
      <w:r>
        <w:rPr>
          <w:sz w:val="22"/>
          <w:szCs w:val="22"/>
        </w:rPr>
        <w:t>8. Exposure Controls/Personal Protection</w:t>
      </w:r>
    </w:p>
    <w:tbl>
      <w:tblPr>
        <w:tblStyle w:val="a9"/>
        <w:tblW w:w="105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3"/>
        <w:gridCol w:w="3504"/>
        <w:gridCol w:w="3504"/>
      </w:tblGrid>
      <w:tr w:rsidR="00867D2D" w14:paraId="7C49ED31" w14:textId="77777777">
        <w:trPr>
          <w:jc w:val="center"/>
        </w:trPr>
        <w:tc>
          <w:tcPr>
            <w:tcW w:w="3504" w:type="dxa"/>
            <w:shd w:val="clear" w:color="auto" w:fill="1F4E79"/>
          </w:tcPr>
          <w:p w14:paraId="543EBBCA" w14:textId="77777777" w:rsidR="00867D2D" w:rsidRDefault="00000000">
            <w:r>
              <w:rPr>
                <w:b/>
                <w:bCs/>
                <w:color w:val="FFFFFF"/>
                <w:sz w:val="16"/>
                <w:szCs w:val="16"/>
              </w:rPr>
              <w:t>Component</w:t>
            </w:r>
          </w:p>
        </w:tc>
        <w:tc>
          <w:tcPr>
            <w:tcW w:w="3504" w:type="dxa"/>
            <w:shd w:val="clear" w:color="auto" w:fill="1F4E79"/>
          </w:tcPr>
          <w:p w14:paraId="05B71352" w14:textId="77777777" w:rsidR="00867D2D" w:rsidRDefault="00000000">
            <w:r>
              <w:rPr>
                <w:b/>
                <w:bCs/>
                <w:color w:val="FFFFFF"/>
                <w:sz w:val="16"/>
                <w:szCs w:val="16"/>
              </w:rPr>
              <w:t>CAS No.</w:t>
            </w:r>
          </w:p>
        </w:tc>
        <w:tc>
          <w:tcPr>
            <w:tcW w:w="3504" w:type="dxa"/>
            <w:shd w:val="clear" w:color="auto" w:fill="1F4E79"/>
          </w:tcPr>
          <w:p w14:paraId="5B6CE995" w14:textId="77777777" w:rsidR="00867D2D" w:rsidRDefault="00000000">
            <w:r>
              <w:rPr>
                <w:b/>
                <w:bCs/>
                <w:color w:val="FFFFFF"/>
                <w:sz w:val="16"/>
                <w:szCs w:val="16"/>
              </w:rPr>
              <w:t>Occupational Exposure Limit / Guidance</w:t>
            </w:r>
          </w:p>
        </w:tc>
      </w:tr>
      <w:tr w:rsidR="00867D2D" w14:paraId="7761C676" w14:textId="77777777">
        <w:trPr>
          <w:jc w:val="center"/>
        </w:trPr>
        <w:tc>
          <w:tcPr>
            <w:tcW w:w="3504" w:type="dxa"/>
          </w:tcPr>
          <w:p w14:paraId="3B1D5881" w14:textId="16CBF502" w:rsidR="00867D2D" w:rsidRPr="00A525BE" w:rsidRDefault="007A2E9A">
            <w:r w:rsidRPr="00A525BE">
              <w:rPr>
                <w:sz w:val="16"/>
                <w:szCs w:val="16"/>
              </w:rPr>
              <w:t>Proprietary oxidizing compound</w:t>
            </w:r>
          </w:p>
        </w:tc>
        <w:tc>
          <w:tcPr>
            <w:tcW w:w="3504" w:type="dxa"/>
          </w:tcPr>
          <w:p w14:paraId="6FD90F52" w14:textId="1F8B04F6" w:rsidR="00867D2D" w:rsidRPr="007A2E9A" w:rsidRDefault="007A2E9A">
            <w:pPr>
              <w:rPr>
                <w:highlight w:val="yellow"/>
              </w:rPr>
            </w:pPr>
            <w:r w:rsidRPr="00486CE4">
              <w:rPr>
                <w:lang w:val="en-IN"/>
              </w:rPr>
              <w:t>Trade Secret</w:t>
            </w:r>
          </w:p>
        </w:tc>
        <w:tc>
          <w:tcPr>
            <w:tcW w:w="3504" w:type="dxa"/>
          </w:tcPr>
          <w:p w14:paraId="752DC169" w14:textId="77777777" w:rsidR="00867D2D" w:rsidRDefault="00000000">
            <w:r>
              <w:rPr>
                <w:sz w:val="16"/>
                <w:szCs w:val="16"/>
              </w:rPr>
              <w:t>No established OSHA PEL. Avoid inhalation of mist or aerosol; use adequate ventilation.</w:t>
            </w:r>
          </w:p>
        </w:tc>
      </w:tr>
      <w:tr w:rsidR="00867D2D" w14:paraId="108B2857" w14:textId="77777777">
        <w:trPr>
          <w:jc w:val="center"/>
        </w:trPr>
        <w:tc>
          <w:tcPr>
            <w:tcW w:w="3504" w:type="dxa"/>
          </w:tcPr>
          <w:p w14:paraId="7D079DAA" w14:textId="590D6BCC" w:rsidR="00867D2D" w:rsidRPr="00A525BE" w:rsidRDefault="007A2E9A">
            <w:r w:rsidRPr="00A525BE">
              <w:rPr>
                <w:sz w:val="16"/>
                <w:szCs w:val="16"/>
              </w:rPr>
              <w:t>Proprietary mineral-based active ingredient</w:t>
            </w:r>
          </w:p>
        </w:tc>
        <w:tc>
          <w:tcPr>
            <w:tcW w:w="3504" w:type="dxa"/>
          </w:tcPr>
          <w:p w14:paraId="28388C41" w14:textId="3A945989" w:rsidR="00867D2D" w:rsidRPr="007A2E9A" w:rsidRDefault="007A2E9A">
            <w:pPr>
              <w:rPr>
                <w:highlight w:val="yellow"/>
              </w:rPr>
            </w:pPr>
            <w:r w:rsidRPr="00486CE4">
              <w:rPr>
                <w:lang w:val="en-IN"/>
              </w:rPr>
              <w:t>Trade Secret</w:t>
            </w:r>
          </w:p>
        </w:tc>
        <w:tc>
          <w:tcPr>
            <w:tcW w:w="3504" w:type="dxa"/>
          </w:tcPr>
          <w:p w14:paraId="1C695914" w14:textId="77777777" w:rsidR="00867D2D" w:rsidRDefault="00000000">
            <w:r>
              <w:rPr>
                <w:sz w:val="16"/>
                <w:szCs w:val="16"/>
              </w:rPr>
              <w:t>OSHA PEL total dust: 15 mg/m3; ACGIH TLV: 10 mg/m3. Dust limits are not normally applicable to liquid, non-aerosol product use.</w:t>
            </w:r>
          </w:p>
        </w:tc>
      </w:tr>
    </w:tbl>
    <w:p w14:paraId="45973D70" w14:textId="77777777" w:rsidR="00867D2D" w:rsidRDefault="00867D2D">
      <w:pPr>
        <w:spacing w:after="0"/>
      </w:pPr>
    </w:p>
    <w:tbl>
      <w:tblPr>
        <w:tblStyle w:val="aa"/>
        <w:tblW w:w="10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6"/>
        <w:gridCol w:w="5256"/>
      </w:tblGrid>
      <w:tr w:rsidR="00867D2D" w14:paraId="7C010853" w14:textId="77777777">
        <w:trPr>
          <w:jc w:val="center"/>
        </w:trPr>
        <w:tc>
          <w:tcPr>
            <w:tcW w:w="5256" w:type="dxa"/>
            <w:shd w:val="clear" w:color="auto" w:fill="1F4E79"/>
          </w:tcPr>
          <w:p w14:paraId="561CD57E" w14:textId="77777777" w:rsidR="00867D2D" w:rsidRDefault="00000000">
            <w:r>
              <w:rPr>
                <w:b/>
                <w:bCs/>
                <w:color w:val="FFFFFF"/>
                <w:sz w:val="16"/>
                <w:szCs w:val="16"/>
              </w:rPr>
              <w:t>Item</w:t>
            </w:r>
          </w:p>
        </w:tc>
        <w:tc>
          <w:tcPr>
            <w:tcW w:w="5256" w:type="dxa"/>
            <w:shd w:val="clear" w:color="auto" w:fill="1F4E79"/>
          </w:tcPr>
          <w:p w14:paraId="2B371A84" w14:textId="77777777" w:rsidR="00867D2D" w:rsidRDefault="00000000">
            <w:r>
              <w:rPr>
                <w:b/>
                <w:bCs/>
                <w:color w:val="FFFFFF"/>
                <w:sz w:val="16"/>
                <w:szCs w:val="16"/>
              </w:rPr>
              <w:t>Information</w:t>
            </w:r>
          </w:p>
        </w:tc>
      </w:tr>
      <w:tr w:rsidR="00867D2D" w14:paraId="75612769" w14:textId="77777777">
        <w:trPr>
          <w:jc w:val="center"/>
        </w:trPr>
        <w:tc>
          <w:tcPr>
            <w:tcW w:w="5256" w:type="dxa"/>
          </w:tcPr>
          <w:p w14:paraId="4EA95834" w14:textId="77777777" w:rsidR="00867D2D" w:rsidRDefault="00000000">
            <w:r>
              <w:rPr>
                <w:sz w:val="16"/>
                <w:szCs w:val="16"/>
              </w:rPr>
              <w:t>Engineering controls</w:t>
            </w:r>
          </w:p>
        </w:tc>
        <w:tc>
          <w:tcPr>
            <w:tcW w:w="5256" w:type="dxa"/>
          </w:tcPr>
          <w:p w14:paraId="51A9AD10" w14:textId="77777777" w:rsidR="00867D2D" w:rsidRDefault="00000000">
            <w:r>
              <w:rPr>
                <w:sz w:val="16"/>
                <w:szCs w:val="16"/>
              </w:rPr>
              <w:t>Use adequate general ventilation during handling and use. Minimize exposure to mist or aerosol.</w:t>
            </w:r>
          </w:p>
        </w:tc>
      </w:tr>
      <w:tr w:rsidR="00867D2D" w14:paraId="2BB6C6AE" w14:textId="77777777">
        <w:trPr>
          <w:jc w:val="center"/>
        </w:trPr>
        <w:tc>
          <w:tcPr>
            <w:tcW w:w="5256" w:type="dxa"/>
          </w:tcPr>
          <w:p w14:paraId="2B31D6DD" w14:textId="77777777" w:rsidR="00867D2D" w:rsidRDefault="00000000">
            <w:r>
              <w:rPr>
                <w:sz w:val="16"/>
                <w:szCs w:val="16"/>
              </w:rPr>
              <w:t>Respiratory protection</w:t>
            </w:r>
          </w:p>
        </w:tc>
        <w:tc>
          <w:tcPr>
            <w:tcW w:w="5256" w:type="dxa"/>
          </w:tcPr>
          <w:p w14:paraId="320CAF88" w14:textId="77777777" w:rsidR="00867D2D" w:rsidRDefault="00000000">
            <w:r>
              <w:rPr>
                <w:sz w:val="16"/>
                <w:szCs w:val="16"/>
              </w:rPr>
              <w:t>Not normally required under normal conditions of use with adequate ventilation.</w:t>
            </w:r>
          </w:p>
        </w:tc>
      </w:tr>
      <w:tr w:rsidR="00867D2D" w14:paraId="26B1D65A" w14:textId="77777777">
        <w:trPr>
          <w:jc w:val="center"/>
        </w:trPr>
        <w:tc>
          <w:tcPr>
            <w:tcW w:w="5256" w:type="dxa"/>
          </w:tcPr>
          <w:p w14:paraId="1DF0C59F" w14:textId="77777777" w:rsidR="00867D2D" w:rsidRDefault="00000000">
            <w:r>
              <w:rPr>
                <w:sz w:val="16"/>
                <w:szCs w:val="16"/>
              </w:rPr>
              <w:t>Hand protection</w:t>
            </w:r>
          </w:p>
        </w:tc>
        <w:tc>
          <w:tcPr>
            <w:tcW w:w="5256" w:type="dxa"/>
          </w:tcPr>
          <w:p w14:paraId="38DA3862" w14:textId="77777777" w:rsidR="00867D2D" w:rsidRDefault="00000000">
            <w:r>
              <w:rPr>
                <w:sz w:val="16"/>
                <w:szCs w:val="16"/>
              </w:rPr>
              <w:t>Chemical-resistant gloves such as nitrile or neoprene are recommended during prolonged or repeated handling.</w:t>
            </w:r>
          </w:p>
        </w:tc>
      </w:tr>
      <w:tr w:rsidR="00867D2D" w14:paraId="43CB8CCC" w14:textId="77777777">
        <w:trPr>
          <w:jc w:val="center"/>
        </w:trPr>
        <w:tc>
          <w:tcPr>
            <w:tcW w:w="5256" w:type="dxa"/>
          </w:tcPr>
          <w:p w14:paraId="0F7910DE" w14:textId="77777777" w:rsidR="00867D2D" w:rsidRDefault="00000000">
            <w:r>
              <w:rPr>
                <w:sz w:val="16"/>
                <w:szCs w:val="16"/>
              </w:rPr>
              <w:t>Eye protection</w:t>
            </w:r>
          </w:p>
        </w:tc>
        <w:tc>
          <w:tcPr>
            <w:tcW w:w="5256" w:type="dxa"/>
          </w:tcPr>
          <w:p w14:paraId="3288C3C8" w14:textId="77777777" w:rsidR="00867D2D" w:rsidRDefault="00000000">
            <w:r>
              <w:rPr>
                <w:sz w:val="16"/>
                <w:szCs w:val="16"/>
              </w:rPr>
              <w:t>Safety glasses or chemical splash goggles are recommended to avoid eye contact.</w:t>
            </w:r>
          </w:p>
        </w:tc>
      </w:tr>
      <w:tr w:rsidR="00867D2D" w14:paraId="7E13C591" w14:textId="77777777">
        <w:trPr>
          <w:jc w:val="center"/>
        </w:trPr>
        <w:tc>
          <w:tcPr>
            <w:tcW w:w="5256" w:type="dxa"/>
          </w:tcPr>
          <w:p w14:paraId="72E55056" w14:textId="77777777" w:rsidR="00867D2D" w:rsidRDefault="00000000">
            <w:r>
              <w:rPr>
                <w:sz w:val="16"/>
                <w:szCs w:val="16"/>
              </w:rPr>
              <w:t>Skin/body protection</w:t>
            </w:r>
          </w:p>
        </w:tc>
        <w:tc>
          <w:tcPr>
            <w:tcW w:w="5256" w:type="dxa"/>
          </w:tcPr>
          <w:p w14:paraId="6247F877" w14:textId="77777777" w:rsidR="00867D2D" w:rsidRDefault="00000000">
            <w:r>
              <w:rPr>
                <w:sz w:val="16"/>
                <w:szCs w:val="16"/>
              </w:rPr>
              <w:t>Wear appropriate protective clothing as necessary to minimize skin contact.</w:t>
            </w:r>
          </w:p>
        </w:tc>
      </w:tr>
      <w:tr w:rsidR="00867D2D" w14:paraId="69FBAAA3" w14:textId="77777777">
        <w:trPr>
          <w:jc w:val="center"/>
        </w:trPr>
        <w:tc>
          <w:tcPr>
            <w:tcW w:w="5256" w:type="dxa"/>
          </w:tcPr>
          <w:p w14:paraId="578F51CC" w14:textId="77777777" w:rsidR="00867D2D" w:rsidRDefault="00000000">
            <w:r>
              <w:rPr>
                <w:sz w:val="16"/>
                <w:szCs w:val="16"/>
              </w:rPr>
              <w:t>Hygiene measures</w:t>
            </w:r>
          </w:p>
        </w:tc>
        <w:tc>
          <w:tcPr>
            <w:tcW w:w="5256" w:type="dxa"/>
          </w:tcPr>
          <w:p w14:paraId="3041DE58" w14:textId="77777777" w:rsidR="00867D2D" w:rsidRDefault="00000000">
            <w:r>
              <w:rPr>
                <w:sz w:val="16"/>
                <w:szCs w:val="16"/>
              </w:rPr>
              <w:t>Wash hands before breaks and at end of work. Keep away from foodstuffs, beverages, and animal feed.</w:t>
            </w:r>
          </w:p>
        </w:tc>
      </w:tr>
      <w:tr w:rsidR="00867D2D" w14:paraId="417CC4A7" w14:textId="77777777">
        <w:trPr>
          <w:jc w:val="center"/>
        </w:trPr>
        <w:tc>
          <w:tcPr>
            <w:tcW w:w="5256" w:type="dxa"/>
          </w:tcPr>
          <w:p w14:paraId="76CE12CB" w14:textId="77777777" w:rsidR="00867D2D" w:rsidRDefault="00000000">
            <w:r>
              <w:rPr>
                <w:sz w:val="16"/>
                <w:szCs w:val="16"/>
              </w:rPr>
              <w:t>Environmental exposure controls</w:t>
            </w:r>
          </w:p>
        </w:tc>
        <w:tc>
          <w:tcPr>
            <w:tcW w:w="5256" w:type="dxa"/>
          </w:tcPr>
          <w:p w14:paraId="5AB3DEF2" w14:textId="77777777" w:rsidR="00867D2D" w:rsidRDefault="00000000">
            <w:r>
              <w:rPr>
                <w:sz w:val="16"/>
                <w:szCs w:val="16"/>
              </w:rPr>
              <w:t>Avoid uncontrolled release to the environment. Prevent large quantities from entering drains, waterways, or sewage systems.</w:t>
            </w:r>
          </w:p>
        </w:tc>
      </w:tr>
    </w:tbl>
    <w:p w14:paraId="6A91133B" w14:textId="77777777" w:rsidR="00867D2D" w:rsidRDefault="00867D2D">
      <w:pPr>
        <w:spacing w:after="0"/>
      </w:pPr>
    </w:p>
    <w:p w14:paraId="5A9BB318" w14:textId="77777777" w:rsidR="00867D2D" w:rsidRDefault="00000000">
      <w:pPr>
        <w:pStyle w:val="Heading1"/>
        <w:spacing w:before="100" w:after="60"/>
      </w:pPr>
      <w:r>
        <w:rPr>
          <w:sz w:val="22"/>
          <w:szCs w:val="22"/>
        </w:rPr>
        <w:t>9. Physical and Chemical Properties</w:t>
      </w:r>
    </w:p>
    <w:tbl>
      <w:tblPr>
        <w:tblStyle w:val="ab"/>
        <w:tblW w:w="10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6"/>
        <w:gridCol w:w="5256"/>
      </w:tblGrid>
      <w:tr w:rsidR="00867D2D" w14:paraId="10980D90" w14:textId="77777777">
        <w:trPr>
          <w:jc w:val="center"/>
        </w:trPr>
        <w:tc>
          <w:tcPr>
            <w:tcW w:w="5256" w:type="dxa"/>
            <w:shd w:val="clear" w:color="auto" w:fill="1F4E79"/>
          </w:tcPr>
          <w:p w14:paraId="223298CE" w14:textId="77777777" w:rsidR="00867D2D" w:rsidRDefault="00000000">
            <w:r>
              <w:rPr>
                <w:b/>
                <w:bCs/>
                <w:color w:val="FFFFFF"/>
                <w:sz w:val="16"/>
                <w:szCs w:val="16"/>
              </w:rPr>
              <w:t>Property</w:t>
            </w:r>
          </w:p>
        </w:tc>
        <w:tc>
          <w:tcPr>
            <w:tcW w:w="5256" w:type="dxa"/>
            <w:shd w:val="clear" w:color="auto" w:fill="1F4E79"/>
          </w:tcPr>
          <w:p w14:paraId="0A1CDEB2" w14:textId="77777777" w:rsidR="00867D2D" w:rsidRDefault="00000000">
            <w:r>
              <w:rPr>
                <w:b/>
                <w:bCs/>
                <w:color w:val="FFFFFF"/>
                <w:sz w:val="16"/>
                <w:szCs w:val="16"/>
              </w:rPr>
              <w:t>Value</w:t>
            </w:r>
          </w:p>
        </w:tc>
      </w:tr>
      <w:tr w:rsidR="00867D2D" w14:paraId="74207E60" w14:textId="77777777">
        <w:trPr>
          <w:jc w:val="center"/>
        </w:trPr>
        <w:tc>
          <w:tcPr>
            <w:tcW w:w="5256" w:type="dxa"/>
          </w:tcPr>
          <w:p w14:paraId="344CF7F3" w14:textId="77777777" w:rsidR="00867D2D" w:rsidRDefault="00000000">
            <w:r>
              <w:rPr>
                <w:sz w:val="16"/>
                <w:szCs w:val="16"/>
              </w:rPr>
              <w:t>Physical state</w:t>
            </w:r>
          </w:p>
        </w:tc>
        <w:tc>
          <w:tcPr>
            <w:tcW w:w="5256" w:type="dxa"/>
          </w:tcPr>
          <w:p w14:paraId="07D0E652" w14:textId="77777777" w:rsidR="00867D2D" w:rsidRDefault="00000000">
            <w:r>
              <w:rPr>
                <w:sz w:val="16"/>
                <w:szCs w:val="16"/>
              </w:rPr>
              <w:t>Liquid</w:t>
            </w:r>
          </w:p>
        </w:tc>
      </w:tr>
      <w:tr w:rsidR="00867D2D" w14:paraId="4968F0CB" w14:textId="77777777">
        <w:trPr>
          <w:jc w:val="center"/>
        </w:trPr>
        <w:tc>
          <w:tcPr>
            <w:tcW w:w="5256" w:type="dxa"/>
          </w:tcPr>
          <w:p w14:paraId="1D9D179F" w14:textId="77777777" w:rsidR="00867D2D" w:rsidRDefault="00000000">
            <w:r>
              <w:rPr>
                <w:sz w:val="16"/>
                <w:szCs w:val="16"/>
              </w:rPr>
              <w:t>Color</w:t>
            </w:r>
          </w:p>
        </w:tc>
        <w:tc>
          <w:tcPr>
            <w:tcW w:w="5256" w:type="dxa"/>
          </w:tcPr>
          <w:p w14:paraId="2E9FF439" w14:textId="77777777" w:rsidR="00867D2D" w:rsidRDefault="00000000">
            <w:r>
              <w:rPr>
                <w:sz w:val="16"/>
                <w:szCs w:val="16"/>
              </w:rPr>
              <w:t>Clear to orange</w:t>
            </w:r>
          </w:p>
        </w:tc>
      </w:tr>
      <w:tr w:rsidR="00867D2D" w14:paraId="59CC760E" w14:textId="77777777">
        <w:trPr>
          <w:jc w:val="center"/>
        </w:trPr>
        <w:tc>
          <w:tcPr>
            <w:tcW w:w="5256" w:type="dxa"/>
          </w:tcPr>
          <w:p w14:paraId="59EA7D87" w14:textId="77777777" w:rsidR="00867D2D" w:rsidRDefault="00000000">
            <w:r>
              <w:rPr>
                <w:sz w:val="16"/>
                <w:szCs w:val="16"/>
              </w:rPr>
              <w:t>Odor</w:t>
            </w:r>
          </w:p>
        </w:tc>
        <w:tc>
          <w:tcPr>
            <w:tcW w:w="5256" w:type="dxa"/>
          </w:tcPr>
          <w:p w14:paraId="13DE7F75" w14:textId="77777777" w:rsidR="00867D2D" w:rsidRDefault="00000000">
            <w:r>
              <w:rPr>
                <w:sz w:val="16"/>
                <w:szCs w:val="16"/>
              </w:rPr>
              <w:t>Characteristic</w:t>
            </w:r>
          </w:p>
        </w:tc>
      </w:tr>
      <w:tr w:rsidR="00867D2D" w14:paraId="4610ACF4" w14:textId="77777777">
        <w:trPr>
          <w:jc w:val="center"/>
        </w:trPr>
        <w:tc>
          <w:tcPr>
            <w:tcW w:w="5256" w:type="dxa"/>
          </w:tcPr>
          <w:p w14:paraId="13D9ED07" w14:textId="77777777" w:rsidR="00867D2D" w:rsidRDefault="00000000">
            <w:r>
              <w:rPr>
                <w:sz w:val="16"/>
                <w:szCs w:val="16"/>
              </w:rPr>
              <w:t>Odor threshold</w:t>
            </w:r>
          </w:p>
        </w:tc>
        <w:tc>
          <w:tcPr>
            <w:tcW w:w="5256" w:type="dxa"/>
          </w:tcPr>
          <w:p w14:paraId="2A66D546" w14:textId="77777777" w:rsidR="00867D2D" w:rsidRDefault="00000000">
            <w:r>
              <w:rPr>
                <w:sz w:val="16"/>
                <w:szCs w:val="16"/>
              </w:rPr>
              <w:t>Not determined</w:t>
            </w:r>
          </w:p>
        </w:tc>
      </w:tr>
      <w:tr w:rsidR="00867D2D" w14:paraId="6F526E54" w14:textId="77777777">
        <w:trPr>
          <w:jc w:val="center"/>
        </w:trPr>
        <w:tc>
          <w:tcPr>
            <w:tcW w:w="5256" w:type="dxa"/>
          </w:tcPr>
          <w:p w14:paraId="08C7F445" w14:textId="77777777" w:rsidR="00867D2D" w:rsidRDefault="00000000">
            <w:r>
              <w:rPr>
                <w:sz w:val="16"/>
                <w:szCs w:val="16"/>
              </w:rPr>
              <w:t>pH</w:t>
            </w:r>
          </w:p>
        </w:tc>
        <w:tc>
          <w:tcPr>
            <w:tcW w:w="5256" w:type="dxa"/>
          </w:tcPr>
          <w:p w14:paraId="79F2B68E" w14:textId="77777777" w:rsidR="00867D2D" w:rsidRDefault="00000000">
            <w:r>
              <w:rPr>
                <w:sz w:val="16"/>
                <w:szCs w:val="16"/>
              </w:rPr>
              <w:t>Not determined</w:t>
            </w:r>
          </w:p>
        </w:tc>
      </w:tr>
      <w:tr w:rsidR="00867D2D" w14:paraId="2612096D" w14:textId="77777777">
        <w:trPr>
          <w:jc w:val="center"/>
        </w:trPr>
        <w:tc>
          <w:tcPr>
            <w:tcW w:w="5256" w:type="dxa"/>
          </w:tcPr>
          <w:p w14:paraId="485F7963" w14:textId="77777777" w:rsidR="00867D2D" w:rsidRDefault="00000000">
            <w:r>
              <w:rPr>
                <w:sz w:val="16"/>
                <w:szCs w:val="16"/>
              </w:rPr>
              <w:t>Melting/freezing point</w:t>
            </w:r>
          </w:p>
        </w:tc>
        <w:tc>
          <w:tcPr>
            <w:tcW w:w="5256" w:type="dxa"/>
          </w:tcPr>
          <w:p w14:paraId="11C0A1F6" w14:textId="77777777" w:rsidR="00867D2D" w:rsidRDefault="00000000">
            <w:r>
              <w:rPr>
                <w:sz w:val="16"/>
                <w:szCs w:val="16"/>
              </w:rPr>
              <w:t>Not determined</w:t>
            </w:r>
          </w:p>
        </w:tc>
      </w:tr>
      <w:tr w:rsidR="00867D2D" w14:paraId="75C9C4DA" w14:textId="77777777">
        <w:trPr>
          <w:jc w:val="center"/>
        </w:trPr>
        <w:tc>
          <w:tcPr>
            <w:tcW w:w="5256" w:type="dxa"/>
          </w:tcPr>
          <w:p w14:paraId="1D0050C6" w14:textId="77777777" w:rsidR="00867D2D" w:rsidRDefault="00000000">
            <w:r>
              <w:rPr>
                <w:sz w:val="16"/>
                <w:szCs w:val="16"/>
              </w:rPr>
              <w:t>Boiling point/range</w:t>
            </w:r>
          </w:p>
        </w:tc>
        <w:tc>
          <w:tcPr>
            <w:tcW w:w="5256" w:type="dxa"/>
          </w:tcPr>
          <w:p w14:paraId="30277BEB" w14:textId="77777777" w:rsidR="00867D2D" w:rsidRDefault="00000000">
            <w:r>
              <w:rPr>
                <w:sz w:val="16"/>
                <w:szCs w:val="16"/>
              </w:rPr>
              <w:t>Not determined</w:t>
            </w:r>
          </w:p>
        </w:tc>
      </w:tr>
      <w:tr w:rsidR="00867D2D" w14:paraId="0245993B" w14:textId="77777777">
        <w:trPr>
          <w:jc w:val="center"/>
        </w:trPr>
        <w:tc>
          <w:tcPr>
            <w:tcW w:w="5256" w:type="dxa"/>
          </w:tcPr>
          <w:p w14:paraId="5891E145" w14:textId="77777777" w:rsidR="00867D2D" w:rsidRDefault="00000000">
            <w:r>
              <w:rPr>
                <w:sz w:val="16"/>
                <w:szCs w:val="16"/>
              </w:rPr>
              <w:t>Flash point</w:t>
            </w:r>
          </w:p>
        </w:tc>
        <w:tc>
          <w:tcPr>
            <w:tcW w:w="5256" w:type="dxa"/>
          </w:tcPr>
          <w:p w14:paraId="6F7BFA7E" w14:textId="77777777" w:rsidR="00867D2D" w:rsidRDefault="00000000">
            <w:r>
              <w:rPr>
                <w:sz w:val="16"/>
                <w:szCs w:val="16"/>
              </w:rPr>
              <w:t>Not applicable; aqueous non-flammable mixture</w:t>
            </w:r>
          </w:p>
        </w:tc>
      </w:tr>
      <w:tr w:rsidR="00867D2D" w14:paraId="285421E2" w14:textId="77777777">
        <w:trPr>
          <w:jc w:val="center"/>
        </w:trPr>
        <w:tc>
          <w:tcPr>
            <w:tcW w:w="5256" w:type="dxa"/>
          </w:tcPr>
          <w:p w14:paraId="43141DD0" w14:textId="77777777" w:rsidR="00867D2D" w:rsidRDefault="00000000">
            <w:r>
              <w:rPr>
                <w:sz w:val="16"/>
                <w:szCs w:val="16"/>
              </w:rPr>
              <w:t>Flammability</w:t>
            </w:r>
          </w:p>
        </w:tc>
        <w:tc>
          <w:tcPr>
            <w:tcW w:w="5256" w:type="dxa"/>
          </w:tcPr>
          <w:p w14:paraId="75C882F0" w14:textId="77777777" w:rsidR="00867D2D" w:rsidRDefault="00000000">
            <w:r>
              <w:rPr>
                <w:sz w:val="16"/>
                <w:szCs w:val="16"/>
              </w:rPr>
              <w:t>Not applicable</w:t>
            </w:r>
          </w:p>
        </w:tc>
      </w:tr>
      <w:tr w:rsidR="00867D2D" w14:paraId="211F7895" w14:textId="77777777">
        <w:trPr>
          <w:jc w:val="center"/>
        </w:trPr>
        <w:tc>
          <w:tcPr>
            <w:tcW w:w="5256" w:type="dxa"/>
          </w:tcPr>
          <w:p w14:paraId="3EA495C5" w14:textId="77777777" w:rsidR="00867D2D" w:rsidRDefault="00000000">
            <w:r>
              <w:rPr>
                <w:sz w:val="16"/>
                <w:szCs w:val="16"/>
              </w:rPr>
              <w:t>Lower/upper explosive limits</w:t>
            </w:r>
          </w:p>
        </w:tc>
        <w:tc>
          <w:tcPr>
            <w:tcW w:w="5256" w:type="dxa"/>
          </w:tcPr>
          <w:p w14:paraId="4B128906" w14:textId="77777777" w:rsidR="00867D2D" w:rsidRDefault="00000000">
            <w:r>
              <w:rPr>
                <w:sz w:val="16"/>
                <w:szCs w:val="16"/>
              </w:rPr>
              <w:t>Not determined / Not determined</w:t>
            </w:r>
          </w:p>
        </w:tc>
      </w:tr>
      <w:tr w:rsidR="00867D2D" w14:paraId="5759BB0A" w14:textId="77777777">
        <w:trPr>
          <w:jc w:val="center"/>
        </w:trPr>
        <w:tc>
          <w:tcPr>
            <w:tcW w:w="5256" w:type="dxa"/>
          </w:tcPr>
          <w:p w14:paraId="4F61B7F5" w14:textId="77777777" w:rsidR="00867D2D" w:rsidRDefault="00000000">
            <w:r>
              <w:rPr>
                <w:sz w:val="16"/>
                <w:szCs w:val="16"/>
              </w:rPr>
              <w:t>Vapor pressure</w:t>
            </w:r>
          </w:p>
        </w:tc>
        <w:tc>
          <w:tcPr>
            <w:tcW w:w="5256" w:type="dxa"/>
          </w:tcPr>
          <w:p w14:paraId="72DB04F2" w14:textId="77777777" w:rsidR="00867D2D" w:rsidRDefault="00000000">
            <w:r>
              <w:rPr>
                <w:sz w:val="16"/>
                <w:szCs w:val="16"/>
              </w:rPr>
              <w:t>Not determined</w:t>
            </w:r>
          </w:p>
        </w:tc>
      </w:tr>
      <w:tr w:rsidR="00867D2D" w14:paraId="28AC4FE1" w14:textId="77777777">
        <w:trPr>
          <w:jc w:val="center"/>
        </w:trPr>
        <w:tc>
          <w:tcPr>
            <w:tcW w:w="5256" w:type="dxa"/>
          </w:tcPr>
          <w:p w14:paraId="286943AE" w14:textId="77777777" w:rsidR="00867D2D" w:rsidRDefault="00000000">
            <w:r>
              <w:rPr>
                <w:sz w:val="16"/>
                <w:szCs w:val="16"/>
              </w:rPr>
              <w:t>Vapor density</w:t>
            </w:r>
          </w:p>
        </w:tc>
        <w:tc>
          <w:tcPr>
            <w:tcW w:w="5256" w:type="dxa"/>
          </w:tcPr>
          <w:p w14:paraId="695623E7" w14:textId="77777777" w:rsidR="00867D2D" w:rsidRDefault="00000000">
            <w:r>
              <w:rPr>
                <w:sz w:val="16"/>
                <w:szCs w:val="16"/>
              </w:rPr>
              <w:t>Not determined</w:t>
            </w:r>
          </w:p>
        </w:tc>
      </w:tr>
      <w:tr w:rsidR="00867D2D" w14:paraId="79BA2F15" w14:textId="77777777">
        <w:trPr>
          <w:jc w:val="center"/>
        </w:trPr>
        <w:tc>
          <w:tcPr>
            <w:tcW w:w="5256" w:type="dxa"/>
          </w:tcPr>
          <w:p w14:paraId="758120FC" w14:textId="77777777" w:rsidR="00867D2D" w:rsidRDefault="00000000">
            <w:r>
              <w:rPr>
                <w:sz w:val="16"/>
                <w:szCs w:val="16"/>
              </w:rPr>
              <w:t>Relative density</w:t>
            </w:r>
          </w:p>
        </w:tc>
        <w:tc>
          <w:tcPr>
            <w:tcW w:w="5256" w:type="dxa"/>
          </w:tcPr>
          <w:p w14:paraId="75DB50DD" w14:textId="77777777" w:rsidR="00867D2D" w:rsidRDefault="00000000">
            <w:r>
              <w:rPr>
                <w:sz w:val="16"/>
                <w:szCs w:val="16"/>
              </w:rPr>
              <w:t>Not determined</w:t>
            </w:r>
          </w:p>
        </w:tc>
      </w:tr>
      <w:tr w:rsidR="00867D2D" w14:paraId="60D49780" w14:textId="77777777">
        <w:trPr>
          <w:jc w:val="center"/>
        </w:trPr>
        <w:tc>
          <w:tcPr>
            <w:tcW w:w="5256" w:type="dxa"/>
          </w:tcPr>
          <w:p w14:paraId="76AD421F" w14:textId="77777777" w:rsidR="00867D2D" w:rsidRDefault="00000000">
            <w:r>
              <w:rPr>
                <w:sz w:val="16"/>
                <w:szCs w:val="16"/>
              </w:rPr>
              <w:t>Solubility in water</w:t>
            </w:r>
          </w:p>
        </w:tc>
        <w:tc>
          <w:tcPr>
            <w:tcW w:w="5256" w:type="dxa"/>
          </w:tcPr>
          <w:p w14:paraId="6FCE8516" w14:textId="77777777" w:rsidR="00867D2D" w:rsidRDefault="00000000">
            <w:r>
              <w:rPr>
                <w:sz w:val="16"/>
                <w:szCs w:val="16"/>
              </w:rPr>
              <w:t>Miscible/dispersible in water</w:t>
            </w:r>
          </w:p>
        </w:tc>
      </w:tr>
      <w:tr w:rsidR="00867D2D" w14:paraId="30F7F80F" w14:textId="77777777">
        <w:trPr>
          <w:jc w:val="center"/>
        </w:trPr>
        <w:tc>
          <w:tcPr>
            <w:tcW w:w="5256" w:type="dxa"/>
          </w:tcPr>
          <w:p w14:paraId="56C4E2BD" w14:textId="77777777" w:rsidR="00867D2D" w:rsidRDefault="00000000">
            <w:r>
              <w:rPr>
                <w:sz w:val="16"/>
                <w:szCs w:val="16"/>
              </w:rPr>
              <w:t>Partition coefficient n-octanol/water</w:t>
            </w:r>
          </w:p>
        </w:tc>
        <w:tc>
          <w:tcPr>
            <w:tcW w:w="5256" w:type="dxa"/>
          </w:tcPr>
          <w:p w14:paraId="5A3B5350" w14:textId="77777777" w:rsidR="00867D2D" w:rsidRDefault="00000000">
            <w:r>
              <w:rPr>
                <w:sz w:val="16"/>
                <w:szCs w:val="16"/>
              </w:rPr>
              <w:t>Not determined</w:t>
            </w:r>
          </w:p>
        </w:tc>
      </w:tr>
      <w:tr w:rsidR="00867D2D" w14:paraId="2186394C" w14:textId="77777777">
        <w:trPr>
          <w:jc w:val="center"/>
        </w:trPr>
        <w:tc>
          <w:tcPr>
            <w:tcW w:w="5256" w:type="dxa"/>
          </w:tcPr>
          <w:p w14:paraId="33F422AE" w14:textId="77777777" w:rsidR="00867D2D" w:rsidRDefault="00000000">
            <w:r>
              <w:rPr>
                <w:sz w:val="16"/>
                <w:szCs w:val="16"/>
              </w:rPr>
              <w:t>Auto-ignition temperature</w:t>
            </w:r>
          </w:p>
        </w:tc>
        <w:tc>
          <w:tcPr>
            <w:tcW w:w="5256" w:type="dxa"/>
          </w:tcPr>
          <w:p w14:paraId="37E32EC6" w14:textId="77777777" w:rsidR="00867D2D" w:rsidRDefault="00000000">
            <w:r>
              <w:rPr>
                <w:sz w:val="16"/>
                <w:szCs w:val="16"/>
              </w:rPr>
              <w:t>Not applicable; product is not self-igniting</w:t>
            </w:r>
          </w:p>
        </w:tc>
      </w:tr>
      <w:tr w:rsidR="00867D2D" w14:paraId="6F06F7C1" w14:textId="77777777">
        <w:trPr>
          <w:jc w:val="center"/>
        </w:trPr>
        <w:tc>
          <w:tcPr>
            <w:tcW w:w="5256" w:type="dxa"/>
          </w:tcPr>
          <w:p w14:paraId="3550EA82" w14:textId="77777777" w:rsidR="00867D2D" w:rsidRDefault="00000000">
            <w:r>
              <w:rPr>
                <w:sz w:val="16"/>
                <w:szCs w:val="16"/>
              </w:rPr>
              <w:t>Decomposition temperature</w:t>
            </w:r>
          </w:p>
        </w:tc>
        <w:tc>
          <w:tcPr>
            <w:tcW w:w="5256" w:type="dxa"/>
          </w:tcPr>
          <w:p w14:paraId="7C414528" w14:textId="77777777" w:rsidR="00867D2D" w:rsidRDefault="00000000">
            <w:r>
              <w:rPr>
                <w:sz w:val="16"/>
                <w:szCs w:val="16"/>
              </w:rPr>
              <w:t>Not determined</w:t>
            </w:r>
          </w:p>
        </w:tc>
      </w:tr>
      <w:tr w:rsidR="00867D2D" w14:paraId="1C74733A" w14:textId="77777777">
        <w:trPr>
          <w:jc w:val="center"/>
        </w:trPr>
        <w:tc>
          <w:tcPr>
            <w:tcW w:w="5256" w:type="dxa"/>
          </w:tcPr>
          <w:p w14:paraId="795B9A6D" w14:textId="77777777" w:rsidR="00867D2D" w:rsidRDefault="00000000">
            <w:r>
              <w:rPr>
                <w:sz w:val="16"/>
                <w:szCs w:val="16"/>
              </w:rPr>
              <w:t>Viscosity</w:t>
            </w:r>
          </w:p>
        </w:tc>
        <w:tc>
          <w:tcPr>
            <w:tcW w:w="5256" w:type="dxa"/>
          </w:tcPr>
          <w:p w14:paraId="4A40366B" w14:textId="77777777" w:rsidR="00867D2D" w:rsidRDefault="00000000">
            <w:r>
              <w:rPr>
                <w:sz w:val="16"/>
                <w:szCs w:val="16"/>
              </w:rPr>
              <w:t>Not determined</w:t>
            </w:r>
          </w:p>
        </w:tc>
      </w:tr>
      <w:tr w:rsidR="00867D2D" w14:paraId="355B8AA8" w14:textId="77777777">
        <w:trPr>
          <w:jc w:val="center"/>
        </w:trPr>
        <w:tc>
          <w:tcPr>
            <w:tcW w:w="5256" w:type="dxa"/>
          </w:tcPr>
          <w:p w14:paraId="3A752F11" w14:textId="77777777" w:rsidR="00867D2D" w:rsidRDefault="00000000">
            <w:r>
              <w:rPr>
                <w:sz w:val="16"/>
                <w:szCs w:val="16"/>
              </w:rPr>
              <w:t>Particle characteristics</w:t>
            </w:r>
          </w:p>
        </w:tc>
        <w:tc>
          <w:tcPr>
            <w:tcW w:w="5256" w:type="dxa"/>
          </w:tcPr>
          <w:p w14:paraId="3C9B8574" w14:textId="77777777" w:rsidR="00867D2D" w:rsidRDefault="00000000">
            <w:r>
              <w:rPr>
                <w:sz w:val="16"/>
                <w:szCs w:val="16"/>
              </w:rPr>
              <w:t>Not applicable to liquid</w:t>
            </w:r>
          </w:p>
        </w:tc>
      </w:tr>
      <w:tr w:rsidR="00867D2D" w14:paraId="77BE5E37" w14:textId="77777777">
        <w:trPr>
          <w:jc w:val="center"/>
        </w:trPr>
        <w:tc>
          <w:tcPr>
            <w:tcW w:w="5256" w:type="dxa"/>
          </w:tcPr>
          <w:p w14:paraId="13E32EDE" w14:textId="77777777" w:rsidR="00867D2D" w:rsidRDefault="00000000">
            <w:r>
              <w:rPr>
                <w:sz w:val="16"/>
                <w:szCs w:val="16"/>
              </w:rPr>
              <w:t>VOC content</w:t>
            </w:r>
          </w:p>
        </w:tc>
        <w:tc>
          <w:tcPr>
            <w:tcW w:w="5256" w:type="dxa"/>
          </w:tcPr>
          <w:p w14:paraId="0D89BA57" w14:textId="77777777" w:rsidR="00867D2D" w:rsidRDefault="00000000">
            <w:r>
              <w:rPr>
                <w:sz w:val="16"/>
                <w:szCs w:val="16"/>
              </w:rPr>
              <w:t>0.00%</w:t>
            </w:r>
          </w:p>
        </w:tc>
      </w:tr>
      <w:tr w:rsidR="00867D2D" w14:paraId="1F3377F9" w14:textId="77777777">
        <w:trPr>
          <w:jc w:val="center"/>
        </w:trPr>
        <w:tc>
          <w:tcPr>
            <w:tcW w:w="5256" w:type="dxa"/>
          </w:tcPr>
          <w:p w14:paraId="5D31502D" w14:textId="77777777" w:rsidR="00867D2D" w:rsidRDefault="00000000">
            <w:r>
              <w:rPr>
                <w:sz w:val="16"/>
                <w:szCs w:val="16"/>
              </w:rPr>
              <w:t>Evaporation rate</w:t>
            </w:r>
          </w:p>
        </w:tc>
        <w:tc>
          <w:tcPr>
            <w:tcW w:w="5256" w:type="dxa"/>
          </w:tcPr>
          <w:p w14:paraId="47DDB347" w14:textId="77777777" w:rsidR="00867D2D" w:rsidRDefault="00000000">
            <w:r>
              <w:rPr>
                <w:sz w:val="16"/>
                <w:szCs w:val="16"/>
              </w:rPr>
              <w:t>Not determined</w:t>
            </w:r>
          </w:p>
        </w:tc>
      </w:tr>
      <w:tr w:rsidR="00867D2D" w14:paraId="6DF2707F" w14:textId="77777777">
        <w:trPr>
          <w:jc w:val="center"/>
        </w:trPr>
        <w:tc>
          <w:tcPr>
            <w:tcW w:w="5256" w:type="dxa"/>
          </w:tcPr>
          <w:p w14:paraId="148E4262" w14:textId="77777777" w:rsidR="00867D2D" w:rsidRDefault="00000000">
            <w:r>
              <w:rPr>
                <w:sz w:val="16"/>
                <w:szCs w:val="16"/>
              </w:rPr>
              <w:t>Explosion hazard</w:t>
            </w:r>
          </w:p>
        </w:tc>
        <w:tc>
          <w:tcPr>
            <w:tcW w:w="5256" w:type="dxa"/>
          </w:tcPr>
          <w:p w14:paraId="3095628C" w14:textId="77777777" w:rsidR="00867D2D" w:rsidRDefault="00000000">
            <w:r>
              <w:rPr>
                <w:sz w:val="16"/>
                <w:szCs w:val="16"/>
              </w:rPr>
              <w:t>Product does not present an explosion hazard under normal conditions</w:t>
            </w:r>
          </w:p>
        </w:tc>
      </w:tr>
    </w:tbl>
    <w:p w14:paraId="08D29799" w14:textId="77777777" w:rsidR="00867D2D" w:rsidRDefault="00867D2D">
      <w:pPr>
        <w:spacing w:after="0"/>
      </w:pPr>
    </w:p>
    <w:p w14:paraId="28647AF7" w14:textId="77777777" w:rsidR="00A525BE" w:rsidRDefault="00A525BE">
      <w:pPr>
        <w:spacing w:after="0"/>
      </w:pPr>
    </w:p>
    <w:p w14:paraId="4B60441A" w14:textId="77777777" w:rsidR="00A525BE" w:rsidRDefault="00A525BE">
      <w:pPr>
        <w:spacing w:after="0"/>
      </w:pPr>
    </w:p>
    <w:p w14:paraId="6AA699CD" w14:textId="77777777" w:rsidR="00A525BE" w:rsidRDefault="00A525BE">
      <w:pPr>
        <w:spacing w:after="0"/>
      </w:pPr>
    </w:p>
    <w:p w14:paraId="5589CC27" w14:textId="77777777" w:rsidR="00A525BE" w:rsidRDefault="00A525BE">
      <w:pPr>
        <w:spacing w:after="0"/>
      </w:pPr>
    </w:p>
    <w:p w14:paraId="54246574" w14:textId="77777777" w:rsidR="00A525BE" w:rsidRDefault="00A525BE">
      <w:pPr>
        <w:spacing w:after="0"/>
      </w:pPr>
    </w:p>
    <w:p w14:paraId="120E8BF2" w14:textId="77777777" w:rsidR="00867D2D" w:rsidRDefault="00000000">
      <w:pPr>
        <w:pStyle w:val="Heading1"/>
        <w:spacing w:before="100" w:after="60"/>
      </w:pPr>
      <w:r>
        <w:rPr>
          <w:sz w:val="22"/>
          <w:szCs w:val="22"/>
        </w:rPr>
        <w:lastRenderedPageBreak/>
        <w:t>10. Stability and Reactivity</w:t>
      </w:r>
    </w:p>
    <w:tbl>
      <w:tblPr>
        <w:tblStyle w:val="ac"/>
        <w:tblW w:w="10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6"/>
        <w:gridCol w:w="5256"/>
      </w:tblGrid>
      <w:tr w:rsidR="00867D2D" w14:paraId="30F0CAE1" w14:textId="77777777">
        <w:trPr>
          <w:jc w:val="center"/>
        </w:trPr>
        <w:tc>
          <w:tcPr>
            <w:tcW w:w="5256" w:type="dxa"/>
            <w:shd w:val="clear" w:color="auto" w:fill="1F4E79"/>
          </w:tcPr>
          <w:p w14:paraId="531B81B4" w14:textId="77777777" w:rsidR="00867D2D" w:rsidRDefault="00000000">
            <w:r>
              <w:rPr>
                <w:b/>
                <w:bCs/>
                <w:color w:val="FFFFFF"/>
                <w:sz w:val="16"/>
                <w:szCs w:val="16"/>
              </w:rPr>
              <w:t>Item</w:t>
            </w:r>
          </w:p>
        </w:tc>
        <w:tc>
          <w:tcPr>
            <w:tcW w:w="5256" w:type="dxa"/>
            <w:shd w:val="clear" w:color="auto" w:fill="1F4E79"/>
          </w:tcPr>
          <w:p w14:paraId="614BB878" w14:textId="77777777" w:rsidR="00867D2D" w:rsidRDefault="00000000">
            <w:r>
              <w:rPr>
                <w:b/>
                <w:bCs/>
                <w:color w:val="FFFFFF"/>
                <w:sz w:val="16"/>
                <w:szCs w:val="16"/>
              </w:rPr>
              <w:t>Information</w:t>
            </w:r>
          </w:p>
        </w:tc>
      </w:tr>
      <w:tr w:rsidR="00867D2D" w14:paraId="09037676" w14:textId="77777777">
        <w:trPr>
          <w:jc w:val="center"/>
        </w:trPr>
        <w:tc>
          <w:tcPr>
            <w:tcW w:w="5256" w:type="dxa"/>
          </w:tcPr>
          <w:p w14:paraId="20A3FA2C" w14:textId="77777777" w:rsidR="00867D2D" w:rsidRDefault="00000000">
            <w:r>
              <w:rPr>
                <w:sz w:val="16"/>
                <w:szCs w:val="16"/>
              </w:rPr>
              <w:t>Reactivity</w:t>
            </w:r>
          </w:p>
        </w:tc>
        <w:tc>
          <w:tcPr>
            <w:tcW w:w="5256" w:type="dxa"/>
          </w:tcPr>
          <w:p w14:paraId="4DC13B0E" w14:textId="77777777" w:rsidR="00867D2D" w:rsidRDefault="00000000">
            <w:r>
              <w:rPr>
                <w:sz w:val="16"/>
                <w:szCs w:val="16"/>
              </w:rPr>
              <w:t>No dangerous reactivity expected under normal conditions of use and storage.</w:t>
            </w:r>
          </w:p>
        </w:tc>
      </w:tr>
      <w:tr w:rsidR="00867D2D" w14:paraId="01C424CB" w14:textId="77777777">
        <w:trPr>
          <w:jc w:val="center"/>
        </w:trPr>
        <w:tc>
          <w:tcPr>
            <w:tcW w:w="5256" w:type="dxa"/>
          </w:tcPr>
          <w:p w14:paraId="64E42F55" w14:textId="77777777" w:rsidR="00867D2D" w:rsidRDefault="00000000">
            <w:r>
              <w:rPr>
                <w:sz w:val="16"/>
                <w:szCs w:val="16"/>
              </w:rPr>
              <w:t>Chemical stability</w:t>
            </w:r>
          </w:p>
        </w:tc>
        <w:tc>
          <w:tcPr>
            <w:tcW w:w="5256" w:type="dxa"/>
          </w:tcPr>
          <w:p w14:paraId="20F8BF00" w14:textId="77777777" w:rsidR="00867D2D" w:rsidRDefault="00000000">
            <w:r>
              <w:rPr>
                <w:sz w:val="16"/>
                <w:szCs w:val="16"/>
              </w:rPr>
              <w:t>Stable under normal conditions.</w:t>
            </w:r>
          </w:p>
        </w:tc>
      </w:tr>
      <w:tr w:rsidR="00867D2D" w14:paraId="450EE9B7" w14:textId="77777777">
        <w:trPr>
          <w:jc w:val="center"/>
        </w:trPr>
        <w:tc>
          <w:tcPr>
            <w:tcW w:w="5256" w:type="dxa"/>
          </w:tcPr>
          <w:p w14:paraId="5CC41F4A" w14:textId="77777777" w:rsidR="00867D2D" w:rsidRDefault="00000000">
            <w:r>
              <w:rPr>
                <w:sz w:val="16"/>
                <w:szCs w:val="16"/>
              </w:rPr>
              <w:t>Possibility of hazardous reactions</w:t>
            </w:r>
          </w:p>
        </w:tc>
        <w:tc>
          <w:tcPr>
            <w:tcW w:w="5256" w:type="dxa"/>
          </w:tcPr>
          <w:p w14:paraId="6AF145C8" w14:textId="77777777" w:rsidR="00867D2D" w:rsidRDefault="00000000">
            <w:r>
              <w:rPr>
                <w:sz w:val="16"/>
                <w:szCs w:val="16"/>
              </w:rPr>
              <w:t>No dangerous reactions known under recommended use conditions.</w:t>
            </w:r>
          </w:p>
        </w:tc>
      </w:tr>
      <w:tr w:rsidR="00867D2D" w14:paraId="352AB9B1" w14:textId="77777777">
        <w:trPr>
          <w:jc w:val="center"/>
        </w:trPr>
        <w:tc>
          <w:tcPr>
            <w:tcW w:w="5256" w:type="dxa"/>
          </w:tcPr>
          <w:p w14:paraId="6828E639" w14:textId="77777777" w:rsidR="00867D2D" w:rsidRDefault="00000000">
            <w:r>
              <w:rPr>
                <w:sz w:val="16"/>
                <w:szCs w:val="16"/>
              </w:rPr>
              <w:t>Conditions to avoid</w:t>
            </w:r>
          </w:p>
        </w:tc>
        <w:tc>
          <w:tcPr>
            <w:tcW w:w="5256" w:type="dxa"/>
          </w:tcPr>
          <w:p w14:paraId="04150342" w14:textId="77777777" w:rsidR="00867D2D" w:rsidRDefault="00000000">
            <w:r>
              <w:rPr>
                <w:sz w:val="16"/>
                <w:szCs w:val="16"/>
              </w:rPr>
              <w:t>Avoid freezing, excessive heat, direct sunlight, strong acids, reducing agents, and strong oxidizing agents.</w:t>
            </w:r>
          </w:p>
        </w:tc>
      </w:tr>
      <w:tr w:rsidR="00867D2D" w14:paraId="60A04247" w14:textId="77777777">
        <w:trPr>
          <w:jc w:val="center"/>
        </w:trPr>
        <w:tc>
          <w:tcPr>
            <w:tcW w:w="5256" w:type="dxa"/>
          </w:tcPr>
          <w:p w14:paraId="4322966A" w14:textId="77777777" w:rsidR="00867D2D" w:rsidRDefault="00000000">
            <w:r>
              <w:rPr>
                <w:sz w:val="16"/>
                <w:szCs w:val="16"/>
              </w:rPr>
              <w:t>Incompatible materials</w:t>
            </w:r>
          </w:p>
        </w:tc>
        <w:tc>
          <w:tcPr>
            <w:tcW w:w="5256" w:type="dxa"/>
          </w:tcPr>
          <w:p w14:paraId="20F1358E" w14:textId="77777777" w:rsidR="00867D2D" w:rsidRDefault="00000000">
            <w:r>
              <w:rPr>
                <w:sz w:val="16"/>
                <w:szCs w:val="16"/>
              </w:rPr>
              <w:t>Strong acids, reducing agents, and strong oxidizing agents.</w:t>
            </w:r>
          </w:p>
        </w:tc>
      </w:tr>
      <w:tr w:rsidR="00867D2D" w14:paraId="3B28E8BE" w14:textId="77777777">
        <w:trPr>
          <w:jc w:val="center"/>
        </w:trPr>
        <w:tc>
          <w:tcPr>
            <w:tcW w:w="5256" w:type="dxa"/>
          </w:tcPr>
          <w:p w14:paraId="7F1B98BF" w14:textId="77777777" w:rsidR="00867D2D" w:rsidRDefault="00000000">
            <w:r>
              <w:rPr>
                <w:sz w:val="16"/>
                <w:szCs w:val="16"/>
              </w:rPr>
              <w:t>Hazardous decomposition products</w:t>
            </w:r>
          </w:p>
        </w:tc>
        <w:tc>
          <w:tcPr>
            <w:tcW w:w="5256" w:type="dxa"/>
          </w:tcPr>
          <w:p w14:paraId="60BFDA5C" w14:textId="77777777" w:rsidR="00867D2D" w:rsidRDefault="00000000">
            <w:r>
              <w:rPr>
                <w:sz w:val="16"/>
                <w:szCs w:val="16"/>
              </w:rPr>
              <w:t>Thermal decomposition may produce chlorine oxides and sodium oxides.</w:t>
            </w:r>
          </w:p>
        </w:tc>
      </w:tr>
    </w:tbl>
    <w:p w14:paraId="285032A1" w14:textId="77777777" w:rsidR="00867D2D" w:rsidRDefault="00867D2D">
      <w:pPr>
        <w:pStyle w:val="Heading1"/>
        <w:spacing w:before="100" w:after="60"/>
        <w:rPr>
          <w:sz w:val="22"/>
          <w:szCs w:val="22"/>
        </w:rPr>
      </w:pPr>
    </w:p>
    <w:p w14:paraId="27B31B56" w14:textId="77777777" w:rsidR="00867D2D" w:rsidRDefault="00000000">
      <w:pPr>
        <w:pStyle w:val="Heading1"/>
        <w:spacing w:before="100" w:after="60"/>
      </w:pPr>
      <w:r>
        <w:rPr>
          <w:sz w:val="22"/>
          <w:szCs w:val="22"/>
        </w:rPr>
        <w:t>11. Toxicological Information</w:t>
      </w:r>
    </w:p>
    <w:p w14:paraId="1D2C8BB6" w14:textId="77777777" w:rsidR="00867D2D" w:rsidRDefault="00000000">
      <w:pPr>
        <w:spacing w:after="40"/>
      </w:pPr>
      <w:r>
        <w:t>Toxicological information is based on available data for individual components and the mixture under normal conditions of use. The complete mixture has not been fully tested.</w:t>
      </w:r>
    </w:p>
    <w:tbl>
      <w:tblPr>
        <w:tblStyle w:val="ad"/>
        <w:tblW w:w="10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6"/>
        <w:gridCol w:w="5256"/>
      </w:tblGrid>
      <w:tr w:rsidR="00867D2D" w14:paraId="164DCF00" w14:textId="77777777">
        <w:trPr>
          <w:jc w:val="center"/>
        </w:trPr>
        <w:tc>
          <w:tcPr>
            <w:tcW w:w="5256" w:type="dxa"/>
            <w:shd w:val="clear" w:color="auto" w:fill="1F4E79"/>
          </w:tcPr>
          <w:p w14:paraId="50F873F2" w14:textId="77777777" w:rsidR="00867D2D" w:rsidRDefault="00000000">
            <w:r>
              <w:rPr>
                <w:b/>
                <w:bCs/>
                <w:color w:val="FFFFFF"/>
                <w:sz w:val="16"/>
                <w:szCs w:val="16"/>
              </w:rPr>
              <w:t>Endpoint / Item</w:t>
            </w:r>
          </w:p>
        </w:tc>
        <w:tc>
          <w:tcPr>
            <w:tcW w:w="5256" w:type="dxa"/>
            <w:shd w:val="clear" w:color="auto" w:fill="1F4E79"/>
          </w:tcPr>
          <w:p w14:paraId="6684F8E8" w14:textId="77777777" w:rsidR="00867D2D" w:rsidRDefault="00000000">
            <w:r>
              <w:rPr>
                <w:b/>
                <w:bCs/>
                <w:color w:val="FFFFFF"/>
                <w:sz w:val="16"/>
                <w:szCs w:val="16"/>
              </w:rPr>
              <w:t>Information</w:t>
            </w:r>
          </w:p>
        </w:tc>
      </w:tr>
      <w:tr w:rsidR="00867D2D" w14:paraId="527F0586" w14:textId="77777777">
        <w:trPr>
          <w:jc w:val="center"/>
        </w:trPr>
        <w:tc>
          <w:tcPr>
            <w:tcW w:w="5256" w:type="dxa"/>
          </w:tcPr>
          <w:p w14:paraId="420AE9FF" w14:textId="77777777" w:rsidR="00867D2D" w:rsidRDefault="00000000">
            <w:r>
              <w:rPr>
                <w:sz w:val="16"/>
                <w:szCs w:val="16"/>
              </w:rPr>
              <w:t>Acute toxicity</w:t>
            </w:r>
          </w:p>
        </w:tc>
        <w:tc>
          <w:tcPr>
            <w:tcW w:w="5256" w:type="dxa"/>
          </w:tcPr>
          <w:p w14:paraId="37BFC1EA" w14:textId="77777777" w:rsidR="00867D2D" w:rsidRDefault="00000000">
            <w:r>
              <w:rPr>
                <w:sz w:val="16"/>
                <w:szCs w:val="16"/>
              </w:rPr>
              <w:t>Based on available information and stated concentrations, the mixture is not expected to present significant acute toxicity hazards under intended conditions of use.</w:t>
            </w:r>
          </w:p>
        </w:tc>
      </w:tr>
      <w:tr w:rsidR="00867D2D" w14:paraId="6E6734B3" w14:textId="77777777">
        <w:trPr>
          <w:jc w:val="center"/>
        </w:trPr>
        <w:tc>
          <w:tcPr>
            <w:tcW w:w="5256" w:type="dxa"/>
          </w:tcPr>
          <w:p w14:paraId="6E03C583" w14:textId="76F17DEA" w:rsidR="00867D2D" w:rsidRPr="002D0338" w:rsidRDefault="002D0338">
            <w:pPr>
              <w:rPr>
                <w:highlight w:val="yellow"/>
              </w:rPr>
            </w:pPr>
            <w:r>
              <w:rPr>
                <w:sz w:val="16"/>
                <w:szCs w:val="16"/>
                <w:highlight w:val="yellow"/>
              </w:rPr>
              <w:t>O</w:t>
            </w:r>
            <w:r w:rsidR="00000000" w:rsidRPr="002D0338">
              <w:rPr>
                <w:sz w:val="16"/>
                <w:szCs w:val="16"/>
                <w:highlight w:val="yellow"/>
              </w:rPr>
              <w:t>ral toxicity</w:t>
            </w:r>
          </w:p>
        </w:tc>
        <w:tc>
          <w:tcPr>
            <w:tcW w:w="5256" w:type="dxa"/>
          </w:tcPr>
          <w:p w14:paraId="21BD18A5" w14:textId="484D05C3" w:rsidR="00867D2D" w:rsidRPr="002D0338" w:rsidRDefault="00000000">
            <w:pPr>
              <w:rPr>
                <w:highlight w:val="yellow"/>
              </w:rPr>
            </w:pPr>
            <w:r w:rsidRPr="002D0338">
              <w:rPr>
                <w:sz w:val="16"/>
                <w:szCs w:val="16"/>
                <w:highlight w:val="yellow"/>
              </w:rPr>
              <w:t>Oral LD50 (rat): 284 mg/kg.</w:t>
            </w:r>
          </w:p>
        </w:tc>
      </w:tr>
      <w:tr w:rsidR="00867D2D" w14:paraId="0F7337CD" w14:textId="77777777">
        <w:trPr>
          <w:jc w:val="center"/>
        </w:trPr>
        <w:tc>
          <w:tcPr>
            <w:tcW w:w="5256" w:type="dxa"/>
          </w:tcPr>
          <w:p w14:paraId="085DB12A" w14:textId="43B14D99" w:rsidR="00867D2D" w:rsidRPr="002D0338" w:rsidRDefault="002D0338">
            <w:pPr>
              <w:rPr>
                <w:highlight w:val="yellow"/>
              </w:rPr>
            </w:pPr>
            <w:r>
              <w:rPr>
                <w:sz w:val="16"/>
                <w:szCs w:val="16"/>
                <w:highlight w:val="yellow"/>
              </w:rPr>
              <w:t>D</w:t>
            </w:r>
            <w:r w:rsidR="00000000" w:rsidRPr="002D0338">
              <w:rPr>
                <w:sz w:val="16"/>
                <w:szCs w:val="16"/>
                <w:highlight w:val="yellow"/>
              </w:rPr>
              <w:t>ermal toxicity</w:t>
            </w:r>
          </w:p>
        </w:tc>
        <w:tc>
          <w:tcPr>
            <w:tcW w:w="5256" w:type="dxa"/>
          </w:tcPr>
          <w:p w14:paraId="0D624EBC" w14:textId="0629B296" w:rsidR="00867D2D" w:rsidRPr="002D0338" w:rsidRDefault="00000000">
            <w:pPr>
              <w:rPr>
                <w:highlight w:val="yellow"/>
              </w:rPr>
            </w:pPr>
            <w:r w:rsidRPr="002D0338">
              <w:rPr>
                <w:sz w:val="16"/>
                <w:szCs w:val="16"/>
                <w:highlight w:val="yellow"/>
              </w:rPr>
              <w:t>Dermal LD50 (rabbit): 134 mg/kg.</w:t>
            </w:r>
          </w:p>
        </w:tc>
      </w:tr>
      <w:tr w:rsidR="00867D2D" w14:paraId="18AE6DF2" w14:textId="77777777">
        <w:trPr>
          <w:jc w:val="center"/>
        </w:trPr>
        <w:tc>
          <w:tcPr>
            <w:tcW w:w="5256" w:type="dxa"/>
          </w:tcPr>
          <w:p w14:paraId="52305B1C" w14:textId="77777777" w:rsidR="00867D2D" w:rsidRDefault="00000000">
            <w:r>
              <w:rPr>
                <w:sz w:val="16"/>
                <w:szCs w:val="16"/>
              </w:rPr>
              <w:t>Skin irritation</w:t>
            </w:r>
          </w:p>
        </w:tc>
        <w:tc>
          <w:tcPr>
            <w:tcW w:w="5256" w:type="dxa"/>
          </w:tcPr>
          <w:p w14:paraId="24241E62" w14:textId="77777777" w:rsidR="00867D2D" w:rsidRDefault="00000000">
            <w:r>
              <w:rPr>
                <w:sz w:val="16"/>
                <w:szCs w:val="16"/>
              </w:rPr>
              <w:t>Prolonged or repeated exposure may cause mild skin irritation. Concentrated sodium chlorite solutions may cause irritation or corrosive effects; finished mixture concentration is low.</w:t>
            </w:r>
          </w:p>
        </w:tc>
      </w:tr>
      <w:tr w:rsidR="00867D2D" w14:paraId="7CD26CD3" w14:textId="77777777">
        <w:trPr>
          <w:jc w:val="center"/>
        </w:trPr>
        <w:tc>
          <w:tcPr>
            <w:tcW w:w="5256" w:type="dxa"/>
          </w:tcPr>
          <w:p w14:paraId="76BC964E" w14:textId="77777777" w:rsidR="00867D2D" w:rsidRDefault="00000000">
            <w:r>
              <w:rPr>
                <w:sz w:val="16"/>
                <w:szCs w:val="16"/>
              </w:rPr>
              <w:t>Eye irritation</w:t>
            </w:r>
          </w:p>
        </w:tc>
        <w:tc>
          <w:tcPr>
            <w:tcW w:w="5256" w:type="dxa"/>
          </w:tcPr>
          <w:p w14:paraId="3BDF33C9" w14:textId="77777777" w:rsidR="00867D2D" w:rsidRDefault="00000000">
            <w:r>
              <w:rPr>
                <w:sz w:val="16"/>
                <w:szCs w:val="16"/>
              </w:rPr>
              <w:t>May cause temporary eye irritation. Avoid direct eye contact.</w:t>
            </w:r>
          </w:p>
        </w:tc>
      </w:tr>
      <w:tr w:rsidR="00867D2D" w14:paraId="26CA0765" w14:textId="77777777">
        <w:trPr>
          <w:jc w:val="center"/>
        </w:trPr>
        <w:tc>
          <w:tcPr>
            <w:tcW w:w="5256" w:type="dxa"/>
          </w:tcPr>
          <w:p w14:paraId="2FA5CD72" w14:textId="77777777" w:rsidR="00867D2D" w:rsidRDefault="00000000">
            <w:r>
              <w:rPr>
                <w:sz w:val="16"/>
                <w:szCs w:val="16"/>
              </w:rPr>
              <w:t>Sensitization</w:t>
            </w:r>
          </w:p>
        </w:tc>
        <w:tc>
          <w:tcPr>
            <w:tcW w:w="5256" w:type="dxa"/>
          </w:tcPr>
          <w:p w14:paraId="06C74C62" w14:textId="77777777" w:rsidR="00867D2D" w:rsidRDefault="00000000">
            <w:r>
              <w:rPr>
                <w:sz w:val="16"/>
                <w:szCs w:val="16"/>
              </w:rPr>
              <w:t xml:space="preserve">Sodium chlorite: OECD TG 406 Guinea Pig </w:t>
            </w:r>
            <w:proofErr w:type="spellStart"/>
            <w:r>
              <w:rPr>
                <w:sz w:val="16"/>
                <w:szCs w:val="16"/>
              </w:rPr>
              <w:t>Maximisation</w:t>
            </w:r>
            <w:proofErr w:type="spellEnd"/>
            <w:r>
              <w:rPr>
                <w:sz w:val="16"/>
                <w:szCs w:val="16"/>
              </w:rPr>
              <w:t xml:space="preserve"> Test - not considered a skin sensitizer.</w:t>
            </w:r>
          </w:p>
        </w:tc>
      </w:tr>
      <w:tr w:rsidR="00867D2D" w14:paraId="02F99D80" w14:textId="77777777">
        <w:trPr>
          <w:jc w:val="center"/>
        </w:trPr>
        <w:tc>
          <w:tcPr>
            <w:tcW w:w="5256" w:type="dxa"/>
          </w:tcPr>
          <w:p w14:paraId="2F8A8595" w14:textId="77777777" w:rsidR="00867D2D" w:rsidRDefault="00000000">
            <w:r>
              <w:rPr>
                <w:sz w:val="16"/>
                <w:szCs w:val="16"/>
              </w:rPr>
              <w:t>Interactive effects</w:t>
            </w:r>
          </w:p>
        </w:tc>
        <w:tc>
          <w:tcPr>
            <w:tcW w:w="5256" w:type="dxa"/>
          </w:tcPr>
          <w:p w14:paraId="70338170" w14:textId="77777777" w:rsidR="00867D2D" w:rsidRDefault="00000000">
            <w:r>
              <w:rPr>
                <w:sz w:val="16"/>
                <w:szCs w:val="16"/>
              </w:rPr>
              <w:t>No known significant interactive toxicological effects between components.</w:t>
            </w:r>
          </w:p>
        </w:tc>
      </w:tr>
      <w:tr w:rsidR="00867D2D" w14:paraId="5677033C" w14:textId="77777777">
        <w:trPr>
          <w:jc w:val="center"/>
        </w:trPr>
        <w:tc>
          <w:tcPr>
            <w:tcW w:w="5256" w:type="dxa"/>
          </w:tcPr>
          <w:p w14:paraId="3D1BFC0F" w14:textId="77777777" w:rsidR="00867D2D" w:rsidRDefault="00000000">
            <w:r>
              <w:rPr>
                <w:sz w:val="16"/>
                <w:szCs w:val="16"/>
              </w:rPr>
              <w:t>Carcinogenicity - IARC</w:t>
            </w:r>
          </w:p>
        </w:tc>
        <w:tc>
          <w:tcPr>
            <w:tcW w:w="5256" w:type="dxa"/>
          </w:tcPr>
          <w:p w14:paraId="75A1AD01" w14:textId="198FA2B5" w:rsidR="00867D2D" w:rsidRDefault="002D0338">
            <w:r>
              <w:rPr>
                <w:sz w:val="16"/>
                <w:szCs w:val="16"/>
              </w:rPr>
              <w:t>N</w:t>
            </w:r>
            <w:r w:rsidR="00000000">
              <w:rPr>
                <w:sz w:val="16"/>
                <w:szCs w:val="16"/>
              </w:rPr>
              <w:t>ot classifiable as to carcinogenicity to humans</w:t>
            </w:r>
            <w:r>
              <w:rPr>
                <w:sz w:val="16"/>
                <w:szCs w:val="16"/>
              </w:rPr>
              <w:t xml:space="preserve"> and in inhalation</w:t>
            </w:r>
            <w:r w:rsidR="00000000">
              <w:rPr>
                <w:sz w:val="16"/>
                <w:szCs w:val="16"/>
              </w:rPr>
              <w:t xml:space="preserve"> </w:t>
            </w:r>
            <w:r>
              <w:rPr>
                <w:sz w:val="16"/>
                <w:szCs w:val="16"/>
              </w:rPr>
              <w:t xml:space="preserve">not </w:t>
            </w:r>
            <w:r w:rsidR="00000000">
              <w:rPr>
                <w:sz w:val="16"/>
                <w:szCs w:val="16"/>
              </w:rPr>
              <w:t>expected to present significant hazard in liquid formulation.</w:t>
            </w:r>
          </w:p>
        </w:tc>
      </w:tr>
      <w:tr w:rsidR="00867D2D" w14:paraId="1047DB5F" w14:textId="77777777">
        <w:trPr>
          <w:jc w:val="center"/>
        </w:trPr>
        <w:tc>
          <w:tcPr>
            <w:tcW w:w="5256" w:type="dxa"/>
          </w:tcPr>
          <w:p w14:paraId="2EC40903" w14:textId="77777777" w:rsidR="00867D2D" w:rsidRDefault="00000000">
            <w:r>
              <w:rPr>
                <w:sz w:val="16"/>
                <w:szCs w:val="16"/>
              </w:rPr>
              <w:t>NTP / OSHA carcinogens</w:t>
            </w:r>
          </w:p>
        </w:tc>
        <w:tc>
          <w:tcPr>
            <w:tcW w:w="5256" w:type="dxa"/>
          </w:tcPr>
          <w:p w14:paraId="319A875D" w14:textId="77777777" w:rsidR="00867D2D" w:rsidRDefault="00000000">
            <w:r>
              <w:rPr>
                <w:sz w:val="16"/>
                <w:szCs w:val="16"/>
              </w:rPr>
              <w:t>None of the ingredients are listed at relevant conditions of exposure.</w:t>
            </w:r>
          </w:p>
        </w:tc>
      </w:tr>
    </w:tbl>
    <w:p w14:paraId="2FB78429" w14:textId="77777777" w:rsidR="00867D2D" w:rsidRDefault="00867D2D">
      <w:pPr>
        <w:spacing w:after="0"/>
      </w:pPr>
    </w:p>
    <w:p w14:paraId="2E55D8A9" w14:textId="77777777" w:rsidR="00867D2D" w:rsidRDefault="00000000">
      <w:pPr>
        <w:pStyle w:val="Heading1"/>
        <w:spacing w:before="100" w:after="60"/>
      </w:pPr>
      <w:r>
        <w:rPr>
          <w:sz w:val="22"/>
          <w:szCs w:val="22"/>
        </w:rPr>
        <w:t>12. Ecological Information</w:t>
      </w:r>
    </w:p>
    <w:tbl>
      <w:tblPr>
        <w:tblStyle w:val="ae"/>
        <w:tblW w:w="10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6"/>
        <w:gridCol w:w="5256"/>
      </w:tblGrid>
      <w:tr w:rsidR="00867D2D" w14:paraId="48B4D2B6" w14:textId="77777777">
        <w:trPr>
          <w:jc w:val="center"/>
        </w:trPr>
        <w:tc>
          <w:tcPr>
            <w:tcW w:w="5256" w:type="dxa"/>
            <w:shd w:val="clear" w:color="auto" w:fill="1F4E79"/>
          </w:tcPr>
          <w:p w14:paraId="2E6594FA" w14:textId="77777777" w:rsidR="00867D2D" w:rsidRDefault="00000000">
            <w:r>
              <w:rPr>
                <w:b/>
                <w:bCs/>
                <w:color w:val="FFFFFF"/>
                <w:sz w:val="16"/>
                <w:szCs w:val="16"/>
              </w:rPr>
              <w:t>Endpoint / Item</w:t>
            </w:r>
          </w:p>
        </w:tc>
        <w:tc>
          <w:tcPr>
            <w:tcW w:w="5256" w:type="dxa"/>
            <w:shd w:val="clear" w:color="auto" w:fill="1F4E79"/>
          </w:tcPr>
          <w:p w14:paraId="0A10FC89" w14:textId="77777777" w:rsidR="00867D2D" w:rsidRDefault="00000000">
            <w:r>
              <w:rPr>
                <w:b/>
                <w:bCs/>
                <w:color w:val="FFFFFF"/>
                <w:sz w:val="16"/>
                <w:szCs w:val="16"/>
              </w:rPr>
              <w:t>Information</w:t>
            </w:r>
          </w:p>
        </w:tc>
      </w:tr>
      <w:tr w:rsidR="00867D2D" w14:paraId="22E746DB" w14:textId="77777777">
        <w:trPr>
          <w:jc w:val="center"/>
        </w:trPr>
        <w:tc>
          <w:tcPr>
            <w:tcW w:w="5256" w:type="dxa"/>
          </w:tcPr>
          <w:p w14:paraId="5C0459C5" w14:textId="77777777" w:rsidR="00867D2D" w:rsidRDefault="00000000">
            <w:r>
              <w:rPr>
                <w:sz w:val="16"/>
                <w:szCs w:val="16"/>
              </w:rPr>
              <w:t>Ecotoxicity basis</w:t>
            </w:r>
          </w:p>
        </w:tc>
        <w:tc>
          <w:tcPr>
            <w:tcW w:w="5256" w:type="dxa"/>
          </w:tcPr>
          <w:p w14:paraId="2DF4C99D" w14:textId="77777777" w:rsidR="00867D2D" w:rsidRDefault="00000000">
            <w:r>
              <w:rPr>
                <w:sz w:val="16"/>
                <w:szCs w:val="16"/>
              </w:rPr>
              <w:t>Information is based on available data for individual components and the mixture under normal conditions of use.</w:t>
            </w:r>
          </w:p>
        </w:tc>
      </w:tr>
      <w:tr w:rsidR="00867D2D" w14:paraId="6E7F8507" w14:textId="77777777">
        <w:trPr>
          <w:jc w:val="center"/>
        </w:trPr>
        <w:tc>
          <w:tcPr>
            <w:tcW w:w="5256" w:type="dxa"/>
          </w:tcPr>
          <w:p w14:paraId="1D960997" w14:textId="77777777" w:rsidR="00867D2D" w:rsidRDefault="00000000">
            <w:r>
              <w:rPr>
                <w:sz w:val="16"/>
                <w:szCs w:val="16"/>
              </w:rPr>
              <w:t>Sodium chlorite - algae</w:t>
            </w:r>
          </w:p>
        </w:tc>
        <w:tc>
          <w:tcPr>
            <w:tcW w:w="5256" w:type="dxa"/>
          </w:tcPr>
          <w:p w14:paraId="1FFAAB04" w14:textId="77777777" w:rsidR="00867D2D" w:rsidRDefault="00000000">
            <w:r>
              <w:rPr>
                <w:sz w:val="16"/>
                <w:szCs w:val="16"/>
              </w:rPr>
              <w:t>EC50 green algae: 1 mg/L, 96 h (static, US-EPA).</w:t>
            </w:r>
          </w:p>
        </w:tc>
      </w:tr>
      <w:tr w:rsidR="00867D2D" w14:paraId="79061B0B" w14:textId="77777777">
        <w:trPr>
          <w:jc w:val="center"/>
        </w:trPr>
        <w:tc>
          <w:tcPr>
            <w:tcW w:w="5256" w:type="dxa"/>
          </w:tcPr>
          <w:p w14:paraId="2D1F4FCF" w14:textId="77777777" w:rsidR="00867D2D" w:rsidRDefault="00000000">
            <w:r>
              <w:rPr>
                <w:sz w:val="16"/>
                <w:szCs w:val="16"/>
              </w:rPr>
              <w:t>Sodium chlorite - daphnia</w:t>
            </w:r>
          </w:p>
        </w:tc>
        <w:tc>
          <w:tcPr>
            <w:tcW w:w="5256" w:type="dxa"/>
          </w:tcPr>
          <w:p w14:paraId="25459231" w14:textId="77777777" w:rsidR="00867D2D" w:rsidRDefault="00000000">
            <w:r>
              <w:rPr>
                <w:sz w:val="16"/>
                <w:szCs w:val="16"/>
              </w:rPr>
              <w:t>EC50 Daphnia: &lt;1 mg/L, 48 h (OECD TG 202).</w:t>
            </w:r>
          </w:p>
        </w:tc>
      </w:tr>
      <w:tr w:rsidR="00867D2D" w14:paraId="4F671D8B" w14:textId="77777777">
        <w:trPr>
          <w:jc w:val="center"/>
        </w:trPr>
        <w:tc>
          <w:tcPr>
            <w:tcW w:w="5256" w:type="dxa"/>
          </w:tcPr>
          <w:p w14:paraId="7A486C81" w14:textId="77777777" w:rsidR="00867D2D" w:rsidRDefault="00000000">
            <w:r>
              <w:rPr>
                <w:sz w:val="16"/>
                <w:szCs w:val="16"/>
              </w:rPr>
              <w:t>Sodium chlorite - activated sludge</w:t>
            </w:r>
          </w:p>
        </w:tc>
        <w:tc>
          <w:tcPr>
            <w:tcW w:w="5256" w:type="dxa"/>
          </w:tcPr>
          <w:p w14:paraId="47778647" w14:textId="77777777" w:rsidR="00867D2D" w:rsidRDefault="00000000">
            <w:r>
              <w:rPr>
                <w:sz w:val="16"/>
                <w:szCs w:val="16"/>
              </w:rPr>
              <w:t>EC50 activated sludge: &gt;100 mg/L, 3 h (OECD TG 209).</w:t>
            </w:r>
          </w:p>
        </w:tc>
      </w:tr>
      <w:tr w:rsidR="00867D2D" w14:paraId="1FC2BFA5" w14:textId="77777777">
        <w:trPr>
          <w:jc w:val="center"/>
        </w:trPr>
        <w:tc>
          <w:tcPr>
            <w:tcW w:w="5256" w:type="dxa"/>
          </w:tcPr>
          <w:p w14:paraId="41E54FD6" w14:textId="77777777" w:rsidR="00867D2D" w:rsidRDefault="00000000">
            <w:r>
              <w:rPr>
                <w:sz w:val="16"/>
                <w:szCs w:val="16"/>
              </w:rPr>
              <w:t>Persistence and degradability</w:t>
            </w:r>
          </w:p>
        </w:tc>
        <w:tc>
          <w:tcPr>
            <w:tcW w:w="5256" w:type="dxa"/>
          </w:tcPr>
          <w:p w14:paraId="1534A5A1" w14:textId="77777777" w:rsidR="00867D2D" w:rsidRDefault="00000000">
            <w:r>
              <w:rPr>
                <w:sz w:val="16"/>
                <w:szCs w:val="16"/>
              </w:rPr>
              <w:t>No specific data available for the mixture.</w:t>
            </w:r>
          </w:p>
        </w:tc>
      </w:tr>
      <w:tr w:rsidR="00867D2D" w14:paraId="2046CE08" w14:textId="77777777">
        <w:trPr>
          <w:jc w:val="center"/>
        </w:trPr>
        <w:tc>
          <w:tcPr>
            <w:tcW w:w="5256" w:type="dxa"/>
          </w:tcPr>
          <w:p w14:paraId="0D3EF296" w14:textId="77777777" w:rsidR="00867D2D" w:rsidRDefault="00000000">
            <w:r>
              <w:rPr>
                <w:sz w:val="16"/>
                <w:szCs w:val="16"/>
              </w:rPr>
              <w:t>Bioaccumulative potential</w:t>
            </w:r>
          </w:p>
        </w:tc>
        <w:tc>
          <w:tcPr>
            <w:tcW w:w="5256" w:type="dxa"/>
          </w:tcPr>
          <w:p w14:paraId="42ED2F92" w14:textId="77777777" w:rsidR="00867D2D" w:rsidRDefault="00000000">
            <w:r>
              <w:rPr>
                <w:sz w:val="16"/>
                <w:szCs w:val="16"/>
              </w:rPr>
              <w:t>No specific data available for the mixture.</w:t>
            </w:r>
          </w:p>
        </w:tc>
      </w:tr>
      <w:tr w:rsidR="00867D2D" w14:paraId="0B72A967" w14:textId="77777777">
        <w:trPr>
          <w:jc w:val="center"/>
        </w:trPr>
        <w:tc>
          <w:tcPr>
            <w:tcW w:w="5256" w:type="dxa"/>
          </w:tcPr>
          <w:p w14:paraId="575AC226" w14:textId="77777777" w:rsidR="00867D2D" w:rsidRDefault="00000000">
            <w:r>
              <w:rPr>
                <w:sz w:val="16"/>
                <w:szCs w:val="16"/>
              </w:rPr>
              <w:t>Mobility in soil</w:t>
            </w:r>
          </w:p>
        </w:tc>
        <w:tc>
          <w:tcPr>
            <w:tcW w:w="5256" w:type="dxa"/>
          </w:tcPr>
          <w:p w14:paraId="4FD72351" w14:textId="77777777" w:rsidR="00867D2D" w:rsidRDefault="00000000">
            <w:r>
              <w:rPr>
                <w:sz w:val="16"/>
                <w:szCs w:val="16"/>
              </w:rPr>
              <w:t>No specific data available for the mixture.</w:t>
            </w:r>
          </w:p>
        </w:tc>
      </w:tr>
      <w:tr w:rsidR="00867D2D" w14:paraId="12127388" w14:textId="77777777">
        <w:trPr>
          <w:jc w:val="center"/>
        </w:trPr>
        <w:tc>
          <w:tcPr>
            <w:tcW w:w="5256" w:type="dxa"/>
          </w:tcPr>
          <w:p w14:paraId="48D99921" w14:textId="77777777" w:rsidR="00867D2D" w:rsidRDefault="00000000">
            <w:r>
              <w:rPr>
                <w:sz w:val="16"/>
                <w:szCs w:val="16"/>
              </w:rPr>
              <w:t>PBT/</w:t>
            </w:r>
            <w:proofErr w:type="spellStart"/>
            <w:r>
              <w:rPr>
                <w:sz w:val="16"/>
                <w:szCs w:val="16"/>
              </w:rPr>
              <w:t>vPvB</w:t>
            </w:r>
            <w:proofErr w:type="spellEnd"/>
            <w:r>
              <w:rPr>
                <w:sz w:val="16"/>
                <w:szCs w:val="16"/>
              </w:rPr>
              <w:t xml:space="preserve"> assessment</w:t>
            </w:r>
          </w:p>
        </w:tc>
        <w:tc>
          <w:tcPr>
            <w:tcW w:w="5256" w:type="dxa"/>
          </w:tcPr>
          <w:p w14:paraId="5ED4501E" w14:textId="77777777" w:rsidR="00867D2D" w:rsidRDefault="00000000">
            <w:r>
              <w:rPr>
                <w:sz w:val="16"/>
                <w:szCs w:val="16"/>
              </w:rPr>
              <w:t xml:space="preserve">PBT: Not applicable. </w:t>
            </w:r>
            <w:proofErr w:type="spellStart"/>
            <w:r>
              <w:rPr>
                <w:sz w:val="16"/>
                <w:szCs w:val="16"/>
              </w:rPr>
              <w:t>vPvB</w:t>
            </w:r>
            <w:proofErr w:type="spellEnd"/>
            <w:r>
              <w:rPr>
                <w:sz w:val="16"/>
                <w:szCs w:val="16"/>
              </w:rPr>
              <w:t>: Not applicable.</w:t>
            </w:r>
          </w:p>
        </w:tc>
      </w:tr>
      <w:tr w:rsidR="00867D2D" w14:paraId="1D110C7E" w14:textId="77777777">
        <w:trPr>
          <w:jc w:val="center"/>
        </w:trPr>
        <w:tc>
          <w:tcPr>
            <w:tcW w:w="5256" w:type="dxa"/>
          </w:tcPr>
          <w:p w14:paraId="68E6D9B5" w14:textId="77777777" w:rsidR="00867D2D" w:rsidRDefault="00000000">
            <w:r>
              <w:rPr>
                <w:sz w:val="16"/>
                <w:szCs w:val="16"/>
              </w:rPr>
              <w:t>Other adverse effects</w:t>
            </w:r>
          </w:p>
        </w:tc>
        <w:tc>
          <w:tcPr>
            <w:tcW w:w="5256" w:type="dxa"/>
          </w:tcPr>
          <w:p w14:paraId="7B3AE285" w14:textId="77777777" w:rsidR="00867D2D" w:rsidRDefault="00000000">
            <w:r>
              <w:rPr>
                <w:sz w:val="16"/>
                <w:szCs w:val="16"/>
              </w:rPr>
              <w:t>Large uncontrolled releases may be harmful to aquatic organisms. Avoid uncontrolled release to the environment.</w:t>
            </w:r>
          </w:p>
        </w:tc>
      </w:tr>
    </w:tbl>
    <w:p w14:paraId="32190123" w14:textId="77777777" w:rsidR="00867D2D" w:rsidRDefault="00867D2D">
      <w:pPr>
        <w:spacing w:after="0"/>
      </w:pPr>
    </w:p>
    <w:p w14:paraId="044D5A82" w14:textId="77777777" w:rsidR="00867D2D" w:rsidRDefault="00000000">
      <w:pPr>
        <w:pStyle w:val="Heading1"/>
        <w:spacing w:before="100" w:after="60"/>
      </w:pPr>
      <w:r>
        <w:rPr>
          <w:sz w:val="22"/>
          <w:szCs w:val="22"/>
        </w:rPr>
        <w:t>13. Disposal Considerations</w:t>
      </w:r>
    </w:p>
    <w:tbl>
      <w:tblPr>
        <w:tblStyle w:val="af"/>
        <w:tblW w:w="10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6"/>
        <w:gridCol w:w="5256"/>
      </w:tblGrid>
      <w:tr w:rsidR="00867D2D" w14:paraId="54F45E2D" w14:textId="77777777">
        <w:trPr>
          <w:jc w:val="center"/>
        </w:trPr>
        <w:tc>
          <w:tcPr>
            <w:tcW w:w="5256" w:type="dxa"/>
            <w:shd w:val="clear" w:color="auto" w:fill="1F4E79"/>
          </w:tcPr>
          <w:p w14:paraId="2695E8F2" w14:textId="77777777" w:rsidR="00867D2D" w:rsidRDefault="00000000">
            <w:r>
              <w:rPr>
                <w:b/>
                <w:bCs/>
                <w:color w:val="FFFFFF"/>
                <w:sz w:val="16"/>
                <w:szCs w:val="16"/>
              </w:rPr>
              <w:t>Item</w:t>
            </w:r>
          </w:p>
        </w:tc>
        <w:tc>
          <w:tcPr>
            <w:tcW w:w="5256" w:type="dxa"/>
            <w:shd w:val="clear" w:color="auto" w:fill="1F4E79"/>
          </w:tcPr>
          <w:p w14:paraId="60165CD6" w14:textId="77777777" w:rsidR="00867D2D" w:rsidRDefault="00000000">
            <w:r>
              <w:rPr>
                <w:b/>
                <w:bCs/>
                <w:color w:val="FFFFFF"/>
                <w:sz w:val="16"/>
                <w:szCs w:val="16"/>
              </w:rPr>
              <w:t>Information</w:t>
            </w:r>
          </w:p>
        </w:tc>
      </w:tr>
      <w:tr w:rsidR="00867D2D" w14:paraId="3169EB5B" w14:textId="77777777">
        <w:trPr>
          <w:jc w:val="center"/>
        </w:trPr>
        <w:tc>
          <w:tcPr>
            <w:tcW w:w="5256" w:type="dxa"/>
          </w:tcPr>
          <w:p w14:paraId="3DCDB56C" w14:textId="77777777" w:rsidR="00867D2D" w:rsidRDefault="00000000">
            <w:r>
              <w:rPr>
                <w:sz w:val="16"/>
                <w:szCs w:val="16"/>
              </w:rPr>
              <w:t>Waste treatment methods</w:t>
            </w:r>
          </w:p>
        </w:tc>
        <w:tc>
          <w:tcPr>
            <w:tcW w:w="5256" w:type="dxa"/>
          </w:tcPr>
          <w:p w14:paraId="17B5B83E" w14:textId="77777777" w:rsidR="00867D2D" w:rsidRDefault="00000000">
            <w:r>
              <w:rPr>
                <w:sz w:val="16"/>
                <w:szCs w:val="16"/>
              </w:rPr>
              <w:t>Dispose of contents and container in accordance with applicable local, regional, national, and international regulations.</w:t>
            </w:r>
          </w:p>
        </w:tc>
      </w:tr>
      <w:tr w:rsidR="00867D2D" w14:paraId="0A63B364" w14:textId="77777777">
        <w:trPr>
          <w:jc w:val="center"/>
        </w:trPr>
        <w:tc>
          <w:tcPr>
            <w:tcW w:w="5256" w:type="dxa"/>
          </w:tcPr>
          <w:p w14:paraId="4776CAD0" w14:textId="77777777" w:rsidR="00867D2D" w:rsidRDefault="00000000">
            <w:r>
              <w:rPr>
                <w:sz w:val="16"/>
                <w:szCs w:val="16"/>
              </w:rPr>
              <w:t>Disposal recommendation</w:t>
            </w:r>
          </w:p>
        </w:tc>
        <w:tc>
          <w:tcPr>
            <w:tcW w:w="5256" w:type="dxa"/>
          </w:tcPr>
          <w:p w14:paraId="334F75B7" w14:textId="77777777" w:rsidR="00867D2D" w:rsidRDefault="00000000">
            <w:r>
              <w:rPr>
                <w:sz w:val="16"/>
                <w:szCs w:val="16"/>
              </w:rPr>
              <w:t>Do not dispose of with household waste. Prevent product from entering drains, sewage systems, or natural waterways.</w:t>
            </w:r>
          </w:p>
        </w:tc>
      </w:tr>
      <w:tr w:rsidR="00867D2D" w14:paraId="3122DA44" w14:textId="77777777">
        <w:trPr>
          <w:jc w:val="center"/>
        </w:trPr>
        <w:tc>
          <w:tcPr>
            <w:tcW w:w="5256" w:type="dxa"/>
          </w:tcPr>
          <w:p w14:paraId="2DE5C8DD" w14:textId="77777777" w:rsidR="00867D2D" w:rsidRDefault="00000000">
            <w:r>
              <w:rPr>
                <w:sz w:val="16"/>
                <w:szCs w:val="16"/>
              </w:rPr>
              <w:t>Contaminated packaging</w:t>
            </w:r>
          </w:p>
        </w:tc>
        <w:tc>
          <w:tcPr>
            <w:tcW w:w="5256" w:type="dxa"/>
          </w:tcPr>
          <w:p w14:paraId="63578F57" w14:textId="77777777" w:rsidR="00867D2D" w:rsidRDefault="00000000">
            <w:r>
              <w:rPr>
                <w:sz w:val="16"/>
                <w:szCs w:val="16"/>
              </w:rPr>
              <w:t>Empty containers may retain product residues and should be handled appropriately.</w:t>
            </w:r>
          </w:p>
        </w:tc>
      </w:tr>
      <w:tr w:rsidR="00867D2D" w14:paraId="438E762B" w14:textId="77777777">
        <w:trPr>
          <w:jc w:val="center"/>
        </w:trPr>
        <w:tc>
          <w:tcPr>
            <w:tcW w:w="5256" w:type="dxa"/>
          </w:tcPr>
          <w:p w14:paraId="211C3E7E" w14:textId="77777777" w:rsidR="00867D2D" w:rsidRDefault="00000000">
            <w:r>
              <w:rPr>
                <w:sz w:val="16"/>
                <w:szCs w:val="16"/>
              </w:rPr>
              <w:t>Uncleaned packaging</w:t>
            </w:r>
          </w:p>
        </w:tc>
        <w:tc>
          <w:tcPr>
            <w:tcW w:w="5256" w:type="dxa"/>
          </w:tcPr>
          <w:p w14:paraId="53962ECE" w14:textId="77777777" w:rsidR="00867D2D" w:rsidRDefault="00000000">
            <w:r>
              <w:rPr>
                <w:sz w:val="16"/>
                <w:szCs w:val="16"/>
              </w:rPr>
              <w:t>Dispose of contaminated packaging in accordance with applicable official regulations.</w:t>
            </w:r>
          </w:p>
        </w:tc>
      </w:tr>
      <w:tr w:rsidR="00867D2D" w14:paraId="0CD2E142" w14:textId="77777777">
        <w:trPr>
          <w:jc w:val="center"/>
        </w:trPr>
        <w:tc>
          <w:tcPr>
            <w:tcW w:w="5256" w:type="dxa"/>
          </w:tcPr>
          <w:p w14:paraId="4B582796" w14:textId="77777777" w:rsidR="00867D2D" w:rsidRDefault="00000000">
            <w:r>
              <w:rPr>
                <w:sz w:val="16"/>
                <w:szCs w:val="16"/>
              </w:rPr>
              <w:t>Environmental precautions during disposal</w:t>
            </w:r>
          </w:p>
        </w:tc>
        <w:tc>
          <w:tcPr>
            <w:tcW w:w="5256" w:type="dxa"/>
          </w:tcPr>
          <w:p w14:paraId="0FF388C7" w14:textId="77777777" w:rsidR="00867D2D" w:rsidRDefault="00000000">
            <w:r>
              <w:rPr>
                <w:sz w:val="16"/>
                <w:szCs w:val="16"/>
              </w:rPr>
              <w:t>Avoid uncontrolled release into the environment during disposal operations.</w:t>
            </w:r>
          </w:p>
        </w:tc>
      </w:tr>
    </w:tbl>
    <w:p w14:paraId="111865D7" w14:textId="77777777" w:rsidR="00867D2D" w:rsidRDefault="00867D2D">
      <w:pPr>
        <w:spacing w:after="0"/>
      </w:pPr>
    </w:p>
    <w:p w14:paraId="700799CE" w14:textId="77777777" w:rsidR="00867D2D" w:rsidRDefault="00000000">
      <w:pPr>
        <w:pStyle w:val="Heading1"/>
        <w:spacing w:before="100" w:after="60"/>
      </w:pPr>
      <w:r>
        <w:rPr>
          <w:sz w:val="22"/>
          <w:szCs w:val="22"/>
        </w:rPr>
        <w:t>14. Transport Information</w:t>
      </w:r>
    </w:p>
    <w:tbl>
      <w:tblPr>
        <w:tblStyle w:val="af0"/>
        <w:tblW w:w="10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6"/>
        <w:gridCol w:w="5256"/>
      </w:tblGrid>
      <w:tr w:rsidR="00867D2D" w14:paraId="0971FAF5" w14:textId="77777777">
        <w:trPr>
          <w:jc w:val="center"/>
        </w:trPr>
        <w:tc>
          <w:tcPr>
            <w:tcW w:w="5256" w:type="dxa"/>
            <w:shd w:val="clear" w:color="auto" w:fill="1F4E79"/>
          </w:tcPr>
          <w:p w14:paraId="6EA47695" w14:textId="77777777" w:rsidR="00867D2D" w:rsidRDefault="00000000">
            <w:r>
              <w:rPr>
                <w:b/>
                <w:bCs/>
                <w:color w:val="FFFFFF"/>
                <w:sz w:val="16"/>
                <w:szCs w:val="16"/>
              </w:rPr>
              <w:t>Item</w:t>
            </w:r>
          </w:p>
        </w:tc>
        <w:tc>
          <w:tcPr>
            <w:tcW w:w="5256" w:type="dxa"/>
            <w:shd w:val="clear" w:color="auto" w:fill="1F4E79"/>
          </w:tcPr>
          <w:p w14:paraId="366630FC" w14:textId="77777777" w:rsidR="00867D2D" w:rsidRDefault="00000000">
            <w:r>
              <w:rPr>
                <w:b/>
                <w:bCs/>
                <w:color w:val="FFFFFF"/>
                <w:sz w:val="16"/>
                <w:szCs w:val="16"/>
              </w:rPr>
              <w:t>Information</w:t>
            </w:r>
          </w:p>
        </w:tc>
      </w:tr>
      <w:tr w:rsidR="00867D2D" w14:paraId="2120C4BB" w14:textId="77777777">
        <w:trPr>
          <w:jc w:val="center"/>
        </w:trPr>
        <w:tc>
          <w:tcPr>
            <w:tcW w:w="5256" w:type="dxa"/>
          </w:tcPr>
          <w:p w14:paraId="74B54073" w14:textId="77777777" w:rsidR="00867D2D" w:rsidRDefault="00000000">
            <w:r>
              <w:rPr>
                <w:sz w:val="16"/>
                <w:szCs w:val="16"/>
              </w:rPr>
              <w:t>UN number</w:t>
            </w:r>
          </w:p>
        </w:tc>
        <w:tc>
          <w:tcPr>
            <w:tcW w:w="5256" w:type="dxa"/>
          </w:tcPr>
          <w:p w14:paraId="68766580" w14:textId="77777777" w:rsidR="00867D2D" w:rsidRDefault="00000000">
            <w:r>
              <w:rPr>
                <w:sz w:val="16"/>
                <w:szCs w:val="16"/>
              </w:rPr>
              <w:t>Not regulated as dangerous goods under DOT, ADR/ADN, IMDG, or IATA regulations.</w:t>
            </w:r>
          </w:p>
        </w:tc>
      </w:tr>
      <w:tr w:rsidR="00867D2D" w14:paraId="58A1711F" w14:textId="77777777">
        <w:trPr>
          <w:jc w:val="center"/>
        </w:trPr>
        <w:tc>
          <w:tcPr>
            <w:tcW w:w="5256" w:type="dxa"/>
          </w:tcPr>
          <w:p w14:paraId="0127FCA0" w14:textId="77777777" w:rsidR="00867D2D" w:rsidRDefault="00000000">
            <w:r>
              <w:rPr>
                <w:sz w:val="16"/>
                <w:szCs w:val="16"/>
              </w:rPr>
              <w:lastRenderedPageBreak/>
              <w:t>UN proper shipping name</w:t>
            </w:r>
          </w:p>
        </w:tc>
        <w:tc>
          <w:tcPr>
            <w:tcW w:w="5256" w:type="dxa"/>
          </w:tcPr>
          <w:p w14:paraId="76132C8F" w14:textId="77777777" w:rsidR="00867D2D" w:rsidRDefault="00000000">
            <w:r>
              <w:rPr>
                <w:sz w:val="16"/>
                <w:szCs w:val="16"/>
              </w:rPr>
              <w:t>Not regulated as dangerous goods.</w:t>
            </w:r>
          </w:p>
        </w:tc>
      </w:tr>
      <w:tr w:rsidR="00867D2D" w14:paraId="077C9C63" w14:textId="77777777">
        <w:trPr>
          <w:jc w:val="center"/>
        </w:trPr>
        <w:tc>
          <w:tcPr>
            <w:tcW w:w="5256" w:type="dxa"/>
          </w:tcPr>
          <w:p w14:paraId="447D8B5A" w14:textId="77777777" w:rsidR="00867D2D" w:rsidRDefault="00000000">
            <w:r>
              <w:rPr>
                <w:sz w:val="16"/>
                <w:szCs w:val="16"/>
              </w:rPr>
              <w:t>Transport hazard class(es)</w:t>
            </w:r>
          </w:p>
        </w:tc>
        <w:tc>
          <w:tcPr>
            <w:tcW w:w="5256" w:type="dxa"/>
          </w:tcPr>
          <w:p w14:paraId="1F57D46A" w14:textId="77777777" w:rsidR="00867D2D" w:rsidRDefault="00000000">
            <w:r>
              <w:rPr>
                <w:sz w:val="16"/>
                <w:szCs w:val="16"/>
              </w:rPr>
              <w:t>Not regulated.</w:t>
            </w:r>
          </w:p>
        </w:tc>
      </w:tr>
      <w:tr w:rsidR="00867D2D" w14:paraId="78272402" w14:textId="77777777">
        <w:trPr>
          <w:jc w:val="center"/>
        </w:trPr>
        <w:tc>
          <w:tcPr>
            <w:tcW w:w="5256" w:type="dxa"/>
          </w:tcPr>
          <w:p w14:paraId="52882614" w14:textId="77777777" w:rsidR="00867D2D" w:rsidRDefault="00000000">
            <w:r>
              <w:rPr>
                <w:sz w:val="16"/>
                <w:szCs w:val="16"/>
              </w:rPr>
              <w:t>Packing group</w:t>
            </w:r>
          </w:p>
        </w:tc>
        <w:tc>
          <w:tcPr>
            <w:tcW w:w="5256" w:type="dxa"/>
          </w:tcPr>
          <w:p w14:paraId="4C29BC3C" w14:textId="77777777" w:rsidR="00867D2D" w:rsidRDefault="00000000">
            <w:r>
              <w:rPr>
                <w:sz w:val="16"/>
                <w:szCs w:val="16"/>
              </w:rPr>
              <w:t>Not applicable.</w:t>
            </w:r>
          </w:p>
        </w:tc>
      </w:tr>
      <w:tr w:rsidR="00867D2D" w14:paraId="56A1B6AB" w14:textId="77777777">
        <w:trPr>
          <w:jc w:val="center"/>
        </w:trPr>
        <w:tc>
          <w:tcPr>
            <w:tcW w:w="5256" w:type="dxa"/>
          </w:tcPr>
          <w:p w14:paraId="109D553E" w14:textId="77777777" w:rsidR="00867D2D" w:rsidRDefault="00000000">
            <w:r>
              <w:rPr>
                <w:sz w:val="16"/>
                <w:szCs w:val="16"/>
              </w:rPr>
              <w:t>Environmental hazards</w:t>
            </w:r>
          </w:p>
        </w:tc>
        <w:tc>
          <w:tcPr>
            <w:tcW w:w="5256" w:type="dxa"/>
          </w:tcPr>
          <w:p w14:paraId="7EDBF061" w14:textId="77777777" w:rsidR="00867D2D" w:rsidRDefault="00000000">
            <w:r>
              <w:rPr>
                <w:sz w:val="16"/>
                <w:szCs w:val="16"/>
              </w:rPr>
              <w:t>Not classified as environmentally hazardous for transport purposes.</w:t>
            </w:r>
          </w:p>
        </w:tc>
      </w:tr>
      <w:tr w:rsidR="00867D2D" w14:paraId="66DE5F16" w14:textId="77777777">
        <w:trPr>
          <w:jc w:val="center"/>
        </w:trPr>
        <w:tc>
          <w:tcPr>
            <w:tcW w:w="5256" w:type="dxa"/>
          </w:tcPr>
          <w:p w14:paraId="14E99AA9" w14:textId="77777777" w:rsidR="00867D2D" w:rsidRDefault="00000000">
            <w:r>
              <w:rPr>
                <w:sz w:val="16"/>
                <w:szCs w:val="16"/>
              </w:rPr>
              <w:t>Marine pollutant</w:t>
            </w:r>
          </w:p>
        </w:tc>
        <w:tc>
          <w:tcPr>
            <w:tcW w:w="5256" w:type="dxa"/>
          </w:tcPr>
          <w:p w14:paraId="60DF0562" w14:textId="77777777" w:rsidR="00867D2D" w:rsidRDefault="00000000">
            <w:r>
              <w:rPr>
                <w:sz w:val="16"/>
                <w:szCs w:val="16"/>
              </w:rPr>
              <w:t>No.</w:t>
            </w:r>
          </w:p>
        </w:tc>
      </w:tr>
      <w:tr w:rsidR="00867D2D" w14:paraId="32CBB474" w14:textId="77777777">
        <w:trPr>
          <w:jc w:val="center"/>
        </w:trPr>
        <w:tc>
          <w:tcPr>
            <w:tcW w:w="5256" w:type="dxa"/>
          </w:tcPr>
          <w:p w14:paraId="7BF2AAB3" w14:textId="77777777" w:rsidR="00867D2D" w:rsidRDefault="00000000">
            <w:r>
              <w:rPr>
                <w:sz w:val="16"/>
                <w:szCs w:val="16"/>
              </w:rPr>
              <w:t>Transport in bulk according to MARPOL/IBC Code</w:t>
            </w:r>
          </w:p>
        </w:tc>
        <w:tc>
          <w:tcPr>
            <w:tcW w:w="5256" w:type="dxa"/>
          </w:tcPr>
          <w:p w14:paraId="278BA1D2" w14:textId="77777777" w:rsidR="00867D2D" w:rsidRDefault="00000000">
            <w:r>
              <w:rPr>
                <w:sz w:val="16"/>
                <w:szCs w:val="16"/>
              </w:rPr>
              <w:t>Not applicable.</w:t>
            </w:r>
          </w:p>
        </w:tc>
      </w:tr>
      <w:tr w:rsidR="00867D2D" w14:paraId="3C0D870F" w14:textId="77777777">
        <w:trPr>
          <w:jc w:val="center"/>
        </w:trPr>
        <w:tc>
          <w:tcPr>
            <w:tcW w:w="5256" w:type="dxa"/>
          </w:tcPr>
          <w:p w14:paraId="4BD6A4B3" w14:textId="77777777" w:rsidR="00867D2D" w:rsidRDefault="00000000">
            <w:r>
              <w:rPr>
                <w:sz w:val="16"/>
                <w:szCs w:val="16"/>
              </w:rPr>
              <w:t>Special precautions for user</w:t>
            </w:r>
          </w:p>
        </w:tc>
        <w:tc>
          <w:tcPr>
            <w:tcW w:w="5256" w:type="dxa"/>
          </w:tcPr>
          <w:p w14:paraId="047949B6" w14:textId="77777777" w:rsidR="00867D2D" w:rsidRDefault="00000000">
            <w:r>
              <w:rPr>
                <w:sz w:val="16"/>
                <w:szCs w:val="16"/>
              </w:rPr>
              <w:t>Transport in closed, properly labeled containers. Avoid freezing and excessive heat during transport.</w:t>
            </w:r>
          </w:p>
        </w:tc>
      </w:tr>
      <w:tr w:rsidR="00867D2D" w14:paraId="794EDBA1" w14:textId="77777777">
        <w:trPr>
          <w:jc w:val="center"/>
        </w:trPr>
        <w:tc>
          <w:tcPr>
            <w:tcW w:w="5256" w:type="dxa"/>
          </w:tcPr>
          <w:p w14:paraId="6E033046" w14:textId="77777777" w:rsidR="00867D2D" w:rsidRDefault="00000000">
            <w:r>
              <w:rPr>
                <w:sz w:val="16"/>
                <w:szCs w:val="16"/>
              </w:rPr>
              <w:t>DOT / ADR / ADN / IMDG / IATA</w:t>
            </w:r>
          </w:p>
        </w:tc>
        <w:tc>
          <w:tcPr>
            <w:tcW w:w="5256" w:type="dxa"/>
          </w:tcPr>
          <w:p w14:paraId="0B5FE7DE" w14:textId="77777777" w:rsidR="00867D2D" w:rsidRDefault="00000000">
            <w:r>
              <w:rPr>
                <w:sz w:val="16"/>
                <w:szCs w:val="16"/>
              </w:rPr>
              <w:t>Not regulated.</w:t>
            </w:r>
          </w:p>
        </w:tc>
      </w:tr>
    </w:tbl>
    <w:p w14:paraId="614CA13A" w14:textId="77777777" w:rsidR="00867D2D" w:rsidRDefault="00867D2D">
      <w:pPr>
        <w:spacing w:after="0"/>
      </w:pPr>
    </w:p>
    <w:p w14:paraId="53D22415" w14:textId="77777777" w:rsidR="00867D2D" w:rsidRDefault="00000000">
      <w:pPr>
        <w:pStyle w:val="Heading1"/>
        <w:spacing w:before="100" w:after="60"/>
      </w:pPr>
      <w:r>
        <w:rPr>
          <w:sz w:val="22"/>
          <w:szCs w:val="22"/>
        </w:rPr>
        <w:t>15. Regulatory Information</w:t>
      </w:r>
    </w:p>
    <w:tbl>
      <w:tblPr>
        <w:tblStyle w:val="af1"/>
        <w:tblW w:w="10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6"/>
        <w:gridCol w:w="5256"/>
      </w:tblGrid>
      <w:tr w:rsidR="00867D2D" w14:paraId="58963764" w14:textId="77777777">
        <w:trPr>
          <w:jc w:val="center"/>
        </w:trPr>
        <w:tc>
          <w:tcPr>
            <w:tcW w:w="5256" w:type="dxa"/>
            <w:shd w:val="clear" w:color="auto" w:fill="1F4E79"/>
          </w:tcPr>
          <w:p w14:paraId="3FBF16B1" w14:textId="77777777" w:rsidR="00867D2D" w:rsidRDefault="00000000">
            <w:r>
              <w:rPr>
                <w:b/>
                <w:bCs/>
                <w:color w:val="FFFFFF"/>
                <w:sz w:val="16"/>
                <w:szCs w:val="16"/>
              </w:rPr>
              <w:t>Regulation / List</w:t>
            </w:r>
          </w:p>
        </w:tc>
        <w:tc>
          <w:tcPr>
            <w:tcW w:w="5256" w:type="dxa"/>
            <w:shd w:val="clear" w:color="auto" w:fill="1F4E79"/>
          </w:tcPr>
          <w:p w14:paraId="20D64EB5" w14:textId="77777777" w:rsidR="00867D2D" w:rsidRDefault="00000000">
            <w:r>
              <w:rPr>
                <w:b/>
                <w:bCs/>
                <w:color w:val="FFFFFF"/>
                <w:sz w:val="16"/>
                <w:szCs w:val="16"/>
              </w:rPr>
              <w:t>Status</w:t>
            </w:r>
          </w:p>
        </w:tc>
      </w:tr>
      <w:tr w:rsidR="00867D2D" w14:paraId="104A5814" w14:textId="77777777">
        <w:trPr>
          <w:jc w:val="center"/>
        </w:trPr>
        <w:tc>
          <w:tcPr>
            <w:tcW w:w="5256" w:type="dxa"/>
          </w:tcPr>
          <w:p w14:paraId="15D7D5AA" w14:textId="77777777" w:rsidR="00867D2D" w:rsidRDefault="00000000">
            <w:r>
              <w:rPr>
                <w:sz w:val="16"/>
                <w:szCs w:val="16"/>
              </w:rPr>
              <w:t>OSHA HazCom / GHS</w:t>
            </w:r>
          </w:p>
        </w:tc>
        <w:tc>
          <w:tcPr>
            <w:tcW w:w="5256" w:type="dxa"/>
          </w:tcPr>
          <w:p w14:paraId="142CA889" w14:textId="77777777" w:rsidR="00867D2D" w:rsidRDefault="00000000">
            <w:r>
              <w:rPr>
                <w:sz w:val="16"/>
                <w:szCs w:val="16"/>
              </w:rPr>
              <w:t>This mixture is not classified as hazardous according to OSHA Hazard Communication Standard 29 CFR 1910.1200 and GHS Revision 7.</w:t>
            </w:r>
          </w:p>
        </w:tc>
      </w:tr>
      <w:tr w:rsidR="00867D2D" w14:paraId="21F5DC34" w14:textId="77777777">
        <w:trPr>
          <w:jc w:val="center"/>
        </w:trPr>
        <w:tc>
          <w:tcPr>
            <w:tcW w:w="5256" w:type="dxa"/>
          </w:tcPr>
          <w:p w14:paraId="0F21B59C" w14:textId="77777777" w:rsidR="00867D2D" w:rsidRDefault="00000000">
            <w:r>
              <w:rPr>
                <w:sz w:val="16"/>
                <w:szCs w:val="16"/>
              </w:rPr>
              <w:t>SARA Section 355 - Extremely Hazardous Substances</w:t>
            </w:r>
          </w:p>
        </w:tc>
        <w:tc>
          <w:tcPr>
            <w:tcW w:w="5256" w:type="dxa"/>
          </w:tcPr>
          <w:p w14:paraId="1B40D9F2" w14:textId="77777777" w:rsidR="00867D2D" w:rsidRDefault="00000000">
            <w:r>
              <w:rPr>
                <w:sz w:val="16"/>
                <w:szCs w:val="16"/>
              </w:rPr>
              <w:t>None of the ingredients are listed.</w:t>
            </w:r>
          </w:p>
        </w:tc>
      </w:tr>
      <w:tr w:rsidR="00867D2D" w14:paraId="65FA7456" w14:textId="77777777">
        <w:trPr>
          <w:jc w:val="center"/>
        </w:trPr>
        <w:tc>
          <w:tcPr>
            <w:tcW w:w="5256" w:type="dxa"/>
          </w:tcPr>
          <w:p w14:paraId="700D6EB6" w14:textId="77777777" w:rsidR="00867D2D" w:rsidRDefault="00000000">
            <w:r>
              <w:rPr>
                <w:sz w:val="16"/>
                <w:szCs w:val="16"/>
              </w:rPr>
              <w:t>SARA Section 313 - Specific Toxic Chemical Listings</w:t>
            </w:r>
          </w:p>
        </w:tc>
        <w:tc>
          <w:tcPr>
            <w:tcW w:w="5256" w:type="dxa"/>
          </w:tcPr>
          <w:p w14:paraId="4E5D2252" w14:textId="77777777" w:rsidR="00867D2D" w:rsidRDefault="00000000">
            <w:r>
              <w:rPr>
                <w:sz w:val="16"/>
                <w:szCs w:val="16"/>
              </w:rPr>
              <w:t>None of the ingredients are listed at reportable concentrations.</w:t>
            </w:r>
          </w:p>
        </w:tc>
      </w:tr>
      <w:tr w:rsidR="00867D2D" w14:paraId="04F39E9B" w14:textId="77777777">
        <w:trPr>
          <w:jc w:val="center"/>
        </w:trPr>
        <w:tc>
          <w:tcPr>
            <w:tcW w:w="5256" w:type="dxa"/>
          </w:tcPr>
          <w:p w14:paraId="544DEB32" w14:textId="77777777" w:rsidR="00867D2D" w:rsidRDefault="00000000">
            <w:r>
              <w:rPr>
                <w:sz w:val="16"/>
                <w:szCs w:val="16"/>
              </w:rPr>
              <w:t>TSCA</w:t>
            </w:r>
          </w:p>
        </w:tc>
        <w:tc>
          <w:tcPr>
            <w:tcW w:w="5256" w:type="dxa"/>
          </w:tcPr>
          <w:p w14:paraId="4C44C2D7" w14:textId="77777777" w:rsidR="00867D2D" w:rsidRDefault="00000000">
            <w:r>
              <w:rPr>
                <w:sz w:val="16"/>
                <w:szCs w:val="16"/>
              </w:rPr>
              <w:t>All intentionally added components are expected to comply with TSCA inventory requirements.</w:t>
            </w:r>
          </w:p>
        </w:tc>
      </w:tr>
      <w:tr w:rsidR="00867D2D" w14:paraId="19F409D1" w14:textId="77777777">
        <w:trPr>
          <w:jc w:val="center"/>
        </w:trPr>
        <w:tc>
          <w:tcPr>
            <w:tcW w:w="5256" w:type="dxa"/>
          </w:tcPr>
          <w:p w14:paraId="11185463" w14:textId="77777777" w:rsidR="00867D2D" w:rsidRDefault="00000000">
            <w:r>
              <w:rPr>
                <w:sz w:val="16"/>
                <w:szCs w:val="16"/>
              </w:rPr>
              <w:t>Hazardous Air Pollutants (HAPs)</w:t>
            </w:r>
          </w:p>
        </w:tc>
        <w:tc>
          <w:tcPr>
            <w:tcW w:w="5256" w:type="dxa"/>
          </w:tcPr>
          <w:p w14:paraId="6D6A16A8" w14:textId="77777777" w:rsidR="00867D2D" w:rsidRDefault="00000000">
            <w:r>
              <w:rPr>
                <w:sz w:val="16"/>
                <w:szCs w:val="16"/>
              </w:rPr>
              <w:t>None of the ingredients are listed.</w:t>
            </w:r>
          </w:p>
        </w:tc>
      </w:tr>
      <w:tr w:rsidR="00867D2D" w14:paraId="3B7FA33B" w14:textId="77777777">
        <w:trPr>
          <w:jc w:val="center"/>
        </w:trPr>
        <w:tc>
          <w:tcPr>
            <w:tcW w:w="5256" w:type="dxa"/>
          </w:tcPr>
          <w:p w14:paraId="42296839" w14:textId="77777777" w:rsidR="00867D2D" w:rsidRDefault="00000000">
            <w:r>
              <w:rPr>
                <w:sz w:val="16"/>
                <w:szCs w:val="16"/>
              </w:rPr>
              <w:t>California Proposition 65</w:t>
            </w:r>
          </w:p>
        </w:tc>
        <w:tc>
          <w:tcPr>
            <w:tcW w:w="5256" w:type="dxa"/>
          </w:tcPr>
          <w:p w14:paraId="49902F9E" w14:textId="21779FCA" w:rsidR="00867D2D" w:rsidRDefault="002D0338">
            <w:r>
              <w:rPr>
                <w:sz w:val="16"/>
                <w:szCs w:val="16"/>
              </w:rPr>
              <w:t xml:space="preserve">Trade Secret used is </w:t>
            </w:r>
            <w:r w:rsidR="00000000">
              <w:rPr>
                <w:sz w:val="16"/>
                <w:szCs w:val="16"/>
              </w:rPr>
              <w:t>listed only for airborne, unbound particles of respirable size. In this liquid, non-aerosol product, respirable dust exposure is not expected under normal use.</w:t>
            </w:r>
          </w:p>
        </w:tc>
      </w:tr>
      <w:tr w:rsidR="002D0338" w14:paraId="38377F20" w14:textId="77777777">
        <w:trPr>
          <w:jc w:val="center"/>
        </w:trPr>
        <w:tc>
          <w:tcPr>
            <w:tcW w:w="5256" w:type="dxa"/>
          </w:tcPr>
          <w:p w14:paraId="2AA5D851" w14:textId="77777777" w:rsidR="002D0338" w:rsidRDefault="002D0338" w:rsidP="002D0338">
            <w:r>
              <w:rPr>
                <w:sz w:val="16"/>
                <w:szCs w:val="16"/>
              </w:rPr>
              <w:t>New Jersey Right-to-Know</w:t>
            </w:r>
          </w:p>
        </w:tc>
        <w:tc>
          <w:tcPr>
            <w:tcW w:w="5256" w:type="dxa"/>
          </w:tcPr>
          <w:p w14:paraId="376852A6" w14:textId="209E1704" w:rsidR="002D0338" w:rsidRDefault="002D0338" w:rsidP="002D0338">
            <w:r w:rsidRPr="00486CE4">
              <w:rPr>
                <w:lang w:val="en-IN"/>
              </w:rPr>
              <w:t>Trade Secret</w:t>
            </w:r>
          </w:p>
        </w:tc>
      </w:tr>
      <w:tr w:rsidR="002D0338" w14:paraId="1805BABD" w14:textId="77777777">
        <w:trPr>
          <w:jc w:val="center"/>
        </w:trPr>
        <w:tc>
          <w:tcPr>
            <w:tcW w:w="5256" w:type="dxa"/>
          </w:tcPr>
          <w:p w14:paraId="4414B9C7" w14:textId="77777777" w:rsidR="002D0338" w:rsidRDefault="002D0338" w:rsidP="002D0338">
            <w:r>
              <w:rPr>
                <w:sz w:val="16"/>
                <w:szCs w:val="16"/>
              </w:rPr>
              <w:t>Pennsylvania Right-to-Know</w:t>
            </w:r>
          </w:p>
        </w:tc>
        <w:tc>
          <w:tcPr>
            <w:tcW w:w="5256" w:type="dxa"/>
          </w:tcPr>
          <w:p w14:paraId="6A27E83F" w14:textId="6BEF2DFB" w:rsidR="002D0338" w:rsidRDefault="002D0338" w:rsidP="002D0338">
            <w:r w:rsidRPr="00486CE4">
              <w:rPr>
                <w:lang w:val="en-IN"/>
              </w:rPr>
              <w:t>Trade Secret</w:t>
            </w:r>
          </w:p>
        </w:tc>
      </w:tr>
      <w:tr w:rsidR="002D0338" w14:paraId="3167B583" w14:textId="77777777">
        <w:trPr>
          <w:jc w:val="center"/>
        </w:trPr>
        <w:tc>
          <w:tcPr>
            <w:tcW w:w="5256" w:type="dxa"/>
          </w:tcPr>
          <w:p w14:paraId="2ED9B62F" w14:textId="77777777" w:rsidR="002D0338" w:rsidRDefault="002D0338" w:rsidP="002D0338">
            <w:r>
              <w:rPr>
                <w:sz w:val="16"/>
                <w:szCs w:val="16"/>
              </w:rPr>
              <w:t>ACGIH TLV classification</w:t>
            </w:r>
          </w:p>
        </w:tc>
        <w:tc>
          <w:tcPr>
            <w:tcW w:w="5256" w:type="dxa"/>
          </w:tcPr>
          <w:p w14:paraId="712EF486" w14:textId="1FC8CD86" w:rsidR="002D0338" w:rsidRDefault="002D0338" w:rsidP="002D0338">
            <w:r>
              <w:rPr>
                <w:sz w:val="16"/>
                <w:szCs w:val="16"/>
              </w:rPr>
              <w:t>Trade Secret: A4 - Not classifiable as a human carcinogen.</w:t>
            </w:r>
          </w:p>
        </w:tc>
      </w:tr>
      <w:tr w:rsidR="002D0338" w14:paraId="180D22D3" w14:textId="77777777">
        <w:trPr>
          <w:jc w:val="center"/>
        </w:trPr>
        <w:tc>
          <w:tcPr>
            <w:tcW w:w="5256" w:type="dxa"/>
          </w:tcPr>
          <w:p w14:paraId="72AB2DBD" w14:textId="77777777" w:rsidR="002D0338" w:rsidRDefault="002D0338" w:rsidP="002D0338">
            <w:r>
              <w:rPr>
                <w:sz w:val="16"/>
                <w:szCs w:val="16"/>
              </w:rPr>
              <w:t>NIOSH carcinogen list</w:t>
            </w:r>
          </w:p>
        </w:tc>
        <w:tc>
          <w:tcPr>
            <w:tcW w:w="5256" w:type="dxa"/>
          </w:tcPr>
          <w:p w14:paraId="2C06B2FB" w14:textId="77777777" w:rsidR="002D0338" w:rsidRDefault="002D0338" w:rsidP="002D0338">
            <w:r>
              <w:rPr>
                <w:sz w:val="16"/>
                <w:szCs w:val="16"/>
              </w:rPr>
              <w:t>None of the ingredients are listed at relevant conditions of exposure.</w:t>
            </w:r>
          </w:p>
        </w:tc>
      </w:tr>
      <w:tr w:rsidR="002D0338" w14:paraId="5F551595" w14:textId="77777777">
        <w:trPr>
          <w:jc w:val="center"/>
        </w:trPr>
        <w:tc>
          <w:tcPr>
            <w:tcW w:w="5256" w:type="dxa"/>
          </w:tcPr>
          <w:p w14:paraId="4AFDB1BF" w14:textId="77777777" w:rsidR="002D0338" w:rsidRDefault="002D0338" w:rsidP="002D0338">
            <w:r>
              <w:rPr>
                <w:sz w:val="16"/>
                <w:szCs w:val="16"/>
              </w:rPr>
              <w:t>Chemical safety assessment</w:t>
            </w:r>
          </w:p>
        </w:tc>
        <w:tc>
          <w:tcPr>
            <w:tcW w:w="5256" w:type="dxa"/>
          </w:tcPr>
          <w:p w14:paraId="0198D5F7" w14:textId="77777777" w:rsidR="002D0338" w:rsidRDefault="002D0338" w:rsidP="002D0338">
            <w:r>
              <w:rPr>
                <w:sz w:val="16"/>
                <w:szCs w:val="16"/>
              </w:rPr>
              <w:t>A chemical safety assessment has not been carried out for the mixture.</w:t>
            </w:r>
          </w:p>
        </w:tc>
      </w:tr>
    </w:tbl>
    <w:p w14:paraId="5E29DF74" w14:textId="77777777" w:rsidR="00867D2D" w:rsidRDefault="00867D2D">
      <w:pPr>
        <w:spacing w:after="0"/>
      </w:pPr>
    </w:p>
    <w:p w14:paraId="076E40C8" w14:textId="77777777" w:rsidR="00867D2D" w:rsidRDefault="00000000">
      <w:pPr>
        <w:pStyle w:val="Heading1"/>
        <w:spacing w:before="100" w:after="60"/>
      </w:pPr>
      <w:r>
        <w:rPr>
          <w:sz w:val="22"/>
          <w:szCs w:val="22"/>
        </w:rPr>
        <w:t>16. Other Information</w:t>
      </w:r>
    </w:p>
    <w:tbl>
      <w:tblPr>
        <w:tblStyle w:val="af2"/>
        <w:tblW w:w="10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6"/>
        <w:gridCol w:w="5256"/>
      </w:tblGrid>
      <w:tr w:rsidR="00867D2D" w14:paraId="1891135F" w14:textId="77777777">
        <w:trPr>
          <w:jc w:val="center"/>
        </w:trPr>
        <w:tc>
          <w:tcPr>
            <w:tcW w:w="5256" w:type="dxa"/>
            <w:shd w:val="clear" w:color="auto" w:fill="1F4E79"/>
          </w:tcPr>
          <w:p w14:paraId="2BB7F1C1" w14:textId="77777777" w:rsidR="00867D2D" w:rsidRDefault="00000000">
            <w:r>
              <w:rPr>
                <w:b/>
                <w:bCs/>
                <w:color w:val="FFFFFF"/>
                <w:sz w:val="16"/>
                <w:szCs w:val="16"/>
              </w:rPr>
              <w:t>Item</w:t>
            </w:r>
          </w:p>
        </w:tc>
        <w:tc>
          <w:tcPr>
            <w:tcW w:w="5256" w:type="dxa"/>
            <w:shd w:val="clear" w:color="auto" w:fill="1F4E79"/>
          </w:tcPr>
          <w:p w14:paraId="4AC23C53" w14:textId="77777777" w:rsidR="00867D2D" w:rsidRDefault="00000000">
            <w:r>
              <w:rPr>
                <w:b/>
                <w:bCs/>
                <w:color w:val="FFFFFF"/>
                <w:sz w:val="16"/>
                <w:szCs w:val="16"/>
              </w:rPr>
              <w:t>Information</w:t>
            </w:r>
          </w:p>
        </w:tc>
      </w:tr>
      <w:tr w:rsidR="00867D2D" w14:paraId="3F1C2277" w14:textId="77777777">
        <w:trPr>
          <w:jc w:val="center"/>
        </w:trPr>
        <w:tc>
          <w:tcPr>
            <w:tcW w:w="5256" w:type="dxa"/>
          </w:tcPr>
          <w:p w14:paraId="10A0E77A" w14:textId="77777777" w:rsidR="00867D2D" w:rsidRDefault="00000000">
            <w:r>
              <w:rPr>
                <w:sz w:val="16"/>
                <w:szCs w:val="16"/>
              </w:rPr>
              <w:t>Date of previous version</w:t>
            </w:r>
          </w:p>
        </w:tc>
        <w:tc>
          <w:tcPr>
            <w:tcW w:w="5256" w:type="dxa"/>
          </w:tcPr>
          <w:p w14:paraId="07DCDD22" w14:textId="77777777" w:rsidR="00867D2D" w:rsidRDefault="00000000">
            <w:r>
              <w:rPr>
                <w:sz w:val="16"/>
                <w:szCs w:val="16"/>
              </w:rPr>
              <w:t>July 02, 2025</w:t>
            </w:r>
          </w:p>
        </w:tc>
      </w:tr>
      <w:tr w:rsidR="00867D2D" w14:paraId="74FC48A4" w14:textId="77777777">
        <w:trPr>
          <w:jc w:val="center"/>
        </w:trPr>
        <w:tc>
          <w:tcPr>
            <w:tcW w:w="5256" w:type="dxa"/>
          </w:tcPr>
          <w:p w14:paraId="35630327" w14:textId="77777777" w:rsidR="00867D2D" w:rsidRDefault="00000000">
            <w:r>
              <w:rPr>
                <w:sz w:val="16"/>
                <w:szCs w:val="16"/>
              </w:rPr>
              <w:t>Version number of previous version</w:t>
            </w:r>
          </w:p>
        </w:tc>
        <w:tc>
          <w:tcPr>
            <w:tcW w:w="5256" w:type="dxa"/>
          </w:tcPr>
          <w:p w14:paraId="327CB36E" w14:textId="77777777" w:rsidR="00867D2D" w:rsidRDefault="00000000">
            <w:r>
              <w:rPr>
                <w:sz w:val="16"/>
                <w:szCs w:val="16"/>
              </w:rPr>
              <w:t>3</w:t>
            </w:r>
          </w:p>
        </w:tc>
      </w:tr>
      <w:tr w:rsidR="00867D2D" w14:paraId="6964CCEE" w14:textId="77777777">
        <w:trPr>
          <w:jc w:val="center"/>
        </w:trPr>
        <w:tc>
          <w:tcPr>
            <w:tcW w:w="5256" w:type="dxa"/>
          </w:tcPr>
          <w:p w14:paraId="0D7BB8F0" w14:textId="77777777" w:rsidR="00867D2D" w:rsidRDefault="00000000">
            <w:r>
              <w:rPr>
                <w:sz w:val="16"/>
                <w:szCs w:val="16"/>
              </w:rPr>
              <w:t>Date of preparation</w:t>
            </w:r>
          </w:p>
        </w:tc>
        <w:tc>
          <w:tcPr>
            <w:tcW w:w="5256" w:type="dxa"/>
          </w:tcPr>
          <w:p w14:paraId="5E727E51" w14:textId="77777777" w:rsidR="00867D2D" w:rsidRDefault="00000000">
            <w:r>
              <w:rPr>
                <w:sz w:val="16"/>
                <w:szCs w:val="16"/>
              </w:rPr>
              <w:t>May 06, 2026</w:t>
            </w:r>
          </w:p>
        </w:tc>
      </w:tr>
      <w:tr w:rsidR="00867D2D" w14:paraId="68329615" w14:textId="77777777">
        <w:trPr>
          <w:jc w:val="center"/>
        </w:trPr>
        <w:tc>
          <w:tcPr>
            <w:tcW w:w="5256" w:type="dxa"/>
          </w:tcPr>
          <w:p w14:paraId="5B16A8B1" w14:textId="77777777" w:rsidR="00867D2D" w:rsidRDefault="00000000">
            <w:r>
              <w:rPr>
                <w:sz w:val="16"/>
                <w:szCs w:val="16"/>
              </w:rPr>
              <w:t>Revision information</w:t>
            </w:r>
          </w:p>
        </w:tc>
        <w:tc>
          <w:tcPr>
            <w:tcW w:w="5256" w:type="dxa"/>
          </w:tcPr>
          <w:p w14:paraId="0F526D2A" w14:textId="77777777" w:rsidR="00867D2D" w:rsidRDefault="00000000">
            <w:r>
              <w:rPr>
                <w:sz w:val="16"/>
                <w:szCs w:val="16"/>
              </w:rPr>
              <w:t>SDS reviewed, formatted, duplicate sections removed, internal date format standardized, and formulation/regulatory wording aligned.</w:t>
            </w:r>
          </w:p>
        </w:tc>
      </w:tr>
      <w:tr w:rsidR="00867D2D" w14:paraId="7D1A2DE2" w14:textId="77777777">
        <w:trPr>
          <w:jc w:val="center"/>
        </w:trPr>
        <w:tc>
          <w:tcPr>
            <w:tcW w:w="5256" w:type="dxa"/>
          </w:tcPr>
          <w:p w14:paraId="77B49BD0" w14:textId="77777777" w:rsidR="00867D2D" w:rsidRDefault="00000000">
            <w:r>
              <w:rPr>
                <w:sz w:val="16"/>
                <w:szCs w:val="16"/>
              </w:rPr>
              <w:t>Disclaimer</w:t>
            </w:r>
          </w:p>
        </w:tc>
        <w:tc>
          <w:tcPr>
            <w:tcW w:w="5256" w:type="dxa"/>
          </w:tcPr>
          <w:p w14:paraId="66CA61E3" w14:textId="77777777" w:rsidR="00867D2D" w:rsidRDefault="00000000">
            <w:r>
              <w:rPr>
                <w:sz w:val="16"/>
                <w:szCs w:val="16"/>
              </w:rPr>
              <w:t>The information and recommendations in this SDS are believed to be accurate as of the date of issue and are based on information provided for the product. No warranty, expressed or implied, is made. It is the responsibility of the user to determine the applicability and suitability of this information for a particular purpose and to comply with all applicable laws and regulations.</w:t>
            </w:r>
          </w:p>
        </w:tc>
      </w:tr>
    </w:tbl>
    <w:p w14:paraId="705F30EF" w14:textId="77777777" w:rsidR="00867D2D" w:rsidRDefault="00867D2D">
      <w:pPr>
        <w:spacing w:after="0"/>
      </w:pPr>
    </w:p>
    <w:tbl>
      <w:tblPr>
        <w:tblStyle w:val="af3"/>
        <w:tblW w:w="10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6"/>
        <w:gridCol w:w="5256"/>
      </w:tblGrid>
      <w:tr w:rsidR="00867D2D" w14:paraId="6CC1528A" w14:textId="77777777">
        <w:trPr>
          <w:jc w:val="center"/>
        </w:trPr>
        <w:tc>
          <w:tcPr>
            <w:tcW w:w="5256" w:type="dxa"/>
            <w:shd w:val="clear" w:color="auto" w:fill="1F4E79"/>
          </w:tcPr>
          <w:p w14:paraId="0EE52827" w14:textId="77777777" w:rsidR="00867D2D" w:rsidRDefault="00000000">
            <w:r>
              <w:rPr>
                <w:b/>
                <w:bCs/>
                <w:color w:val="FFFFFF"/>
                <w:sz w:val="16"/>
                <w:szCs w:val="16"/>
              </w:rPr>
              <w:t>Abbreviation</w:t>
            </w:r>
          </w:p>
        </w:tc>
        <w:tc>
          <w:tcPr>
            <w:tcW w:w="5256" w:type="dxa"/>
            <w:shd w:val="clear" w:color="auto" w:fill="1F4E79"/>
          </w:tcPr>
          <w:p w14:paraId="0842263B" w14:textId="77777777" w:rsidR="00867D2D" w:rsidRDefault="00000000">
            <w:r>
              <w:rPr>
                <w:b/>
                <w:bCs/>
                <w:color w:val="FFFFFF"/>
                <w:sz w:val="16"/>
                <w:szCs w:val="16"/>
              </w:rPr>
              <w:t>Meaning</w:t>
            </w:r>
          </w:p>
        </w:tc>
      </w:tr>
      <w:tr w:rsidR="00867D2D" w14:paraId="1F213ECA" w14:textId="77777777">
        <w:trPr>
          <w:jc w:val="center"/>
        </w:trPr>
        <w:tc>
          <w:tcPr>
            <w:tcW w:w="5256" w:type="dxa"/>
          </w:tcPr>
          <w:p w14:paraId="4F885F4F" w14:textId="77777777" w:rsidR="00867D2D" w:rsidRDefault="00000000">
            <w:r>
              <w:rPr>
                <w:sz w:val="16"/>
                <w:szCs w:val="16"/>
              </w:rPr>
              <w:t>ADR</w:t>
            </w:r>
          </w:p>
        </w:tc>
        <w:tc>
          <w:tcPr>
            <w:tcW w:w="5256" w:type="dxa"/>
          </w:tcPr>
          <w:p w14:paraId="3DBD382F" w14:textId="77777777" w:rsidR="00867D2D" w:rsidRDefault="00000000">
            <w:r>
              <w:rPr>
                <w:sz w:val="16"/>
                <w:szCs w:val="16"/>
              </w:rPr>
              <w:t>European Agreement concerning the International Carriage of Dangerous Goods by Road</w:t>
            </w:r>
          </w:p>
        </w:tc>
      </w:tr>
      <w:tr w:rsidR="00867D2D" w14:paraId="68BC113D" w14:textId="77777777">
        <w:trPr>
          <w:jc w:val="center"/>
        </w:trPr>
        <w:tc>
          <w:tcPr>
            <w:tcW w:w="5256" w:type="dxa"/>
          </w:tcPr>
          <w:p w14:paraId="59728B72" w14:textId="77777777" w:rsidR="00867D2D" w:rsidRDefault="00000000">
            <w:r>
              <w:rPr>
                <w:sz w:val="16"/>
                <w:szCs w:val="16"/>
              </w:rPr>
              <w:t>ADN</w:t>
            </w:r>
          </w:p>
        </w:tc>
        <w:tc>
          <w:tcPr>
            <w:tcW w:w="5256" w:type="dxa"/>
          </w:tcPr>
          <w:p w14:paraId="1A5C79DF" w14:textId="77777777" w:rsidR="00867D2D" w:rsidRDefault="00000000">
            <w:r>
              <w:rPr>
                <w:sz w:val="16"/>
                <w:szCs w:val="16"/>
              </w:rPr>
              <w:t>European Agreement concerning the International Carriage of Dangerous Goods by Inland Waterways</w:t>
            </w:r>
          </w:p>
        </w:tc>
      </w:tr>
      <w:tr w:rsidR="00867D2D" w14:paraId="5A28DEF5" w14:textId="77777777">
        <w:trPr>
          <w:jc w:val="center"/>
        </w:trPr>
        <w:tc>
          <w:tcPr>
            <w:tcW w:w="5256" w:type="dxa"/>
          </w:tcPr>
          <w:p w14:paraId="11EE37F7" w14:textId="77777777" w:rsidR="00867D2D" w:rsidRDefault="00000000">
            <w:r>
              <w:rPr>
                <w:sz w:val="16"/>
                <w:szCs w:val="16"/>
              </w:rPr>
              <w:t>IMDG</w:t>
            </w:r>
          </w:p>
        </w:tc>
        <w:tc>
          <w:tcPr>
            <w:tcW w:w="5256" w:type="dxa"/>
          </w:tcPr>
          <w:p w14:paraId="7AE5BA4C" w14:textId="77777777" w:rsidR="00867D2D" w:rsidRDefault="00000000">
            <w:r>
              <w:rPr>
                <w:sz w:val="16"/>
                <w:szCs w:val="16"/>
              </w:rPr>
              <w:t>International Maritime Dangerous Goods Code</w:t>
            </w:r>
          </w:p>
        </w:tc>
      </w:tr>
      <w:tr w:rsidR="00867D2D" w14:paraId="6215CEC0" w14:textId="77777777">
        <w:trPr>
          <w:jc w:val="center"/>
        </w:trPr>
        <w:tc>
          <w:tcPr>
            <w:tcW w:w="5256" w:type="dxa"/>
          </w:tcPr>
          <w:p w14:paraId="6CFE45D3" w14:textId="77777777" w:rsidR="00867D2D" w:rsidRDefault="00000000">
            <w:r>
              <w:rPr>
                <w:sz w:val="16"/>
                <w:szCs w:val="16"/>
              </w:rPr>
              <w:t>DOT</w:t>
            </w:r>
          </w:p>
        </w:tc>
        <w:tc>
          <w:tcPr>
            <w:tcW w:w="5256" w:type="dxa"/>
          </w:tcPr>
          <w:p w14:paraId="71C9B446" w14:textId="77777777" w:rsidR="00867D2D" w:rsidRDefault="00000000">
            <w:r>
              <w:rPr>
                <w:sz w:val="16"/>
                <w:szCs w:val="16"/>
              </w:rPr>
              <w:t>United States Department of Transportation</w:t>
            </w:r>
          </w:p>
        </w:tc>
      </w:tr>
      <w:tr w:rsidR="00867D2D" w14:paraId="188EAAB6" w14:textId="77777777">
        <w:trPr>
          <w:jc w:val="center"/>
        </w:trPr>
        <w:tc>
          <w:tcPr>
            <w:tcW w:w="5256" w:type="dxa"/>
          </w:tcPr>
          <w:p w14:paraId="79A9762F" w14:textId="77777777" w:rsidR="00867D2D" w:rsidRDefault="00000000">
            <w:r>
              <w:rPr>
                <w:sz w:val="16"/>
                <w:szCs w:val="16"/>
              </w:rPr>
              <w:t>IATA</w:t>
            </w:r>
          </w:p>
        </w:tc>
        <w:tc>
          <w:tcPr>
            <w:tcW w:w="5256" w:type="dxa"/>
          </w:tcPr>
          <w:p w14:paraId="7527F27D" w14:textId="77777777" w:rsidR="00867D2D" w:rsidRDefault="00000000">
            <w:r>
              <w:rPr>
                <w:sz w:val="16"/>
                <w:szCs w:val="16"/>
              </w:rPr>
              <w:t>International Air Transport Association</w:t>
            </w:r>
          </w:p>
        </w:tc>
      </w:tr>
      <w:tr w:rsidR="00867D2D" w14:paraId="6D4BD758" w14:textId="77777777">
        <w:trPr>
          <w:jc w:val="center"/>
        </w:trPr>
        <w:tc>
          <w:tcPr>
            <w:tcW w:w="5256" w:type="dxa"/>
          </w:tcPr>
          <w:p w14:paraId="3437C0FD" w14:textId="77777777" w:rsidR="00867D2D" w:rsidRDefault="00000000">
            <w:r>
              <w:rPr>
                <w:sz w:val="16"/>
                <w:szCs w:val="16"/>
              </w:rPr>
              <w:t>CAS</w:t>
            </w:r>
          </w:p>
        </w:tc>
        <w:tc>
          <w:tcPr>
            <w:tcW w:w="5256" w:type="dxa"/>
          </w:tcPr>
          <w:p w14:paraId="59F37E94" w14:textId="77777777" w:rsidR="00867D2D" w:rsidRDefault="00000000">
            <w:r>
              <w:rPr>
                <w:sz w:val="16"/>
                <w:szCs w:val="16"/>
              </w:rPr>
              <w:t>Chemical Abstracts Service</w:t>
            </w:r>
          </w:p>
        </w:tc>
      </w:tr>
      <w:tr w:rsidR="00867D2D" w14:paraId="18CB11FD" w14:textId="77777777">
        <w:trPr>
          <w:jc w:val="center"/>
        </w:trPr>
        <w:tc>
          <w:tcPr>
            <w:tcW w:w="5256" w:type="dxa"/>
          </w:tcPr>
          <w:p w14:paraId="1191342C" w14:textId="77777777" w:rsidR="00867D2D" w:rsidRDefault="00000000">
            <w:r>
              <w:rPr>
                <w:sz w:val="16"/>
                <w:szCs w:val="16"/>
              </w:rPr>
              <w:t>NFPA</w:t>
            </w:r>
          </w:p>
        </w:tc>
        <w:tc>
          <w:tcPr>
            <w:tcW w:w="5256" w:type="dxa"/>
          </w:tcPr>
          <w:p w14:paraId="0A8B305D" w14:textId="77777777" w:rsidR="00867D2D" w:rsidRDefault="00000000">
            <w:r>
              <w:rPr>
                <w:sz w:val="16"/>
                <w:szCs w:val="16"/>
              </w:rPr>
              <w:t>National Fire Protection Association</w:t>
            </w:r>
          </w:p>
        </w:tc>
      </w:tr>
      <w:tr w:rsidR="00867D2D" w14:paraId="4558A076" w14:textId="77777777">
        <w:trPr>
          <w:jc w:val="center"/>
        </w:trPr>
        <w:tc>
          <w:tcPr>
            <w:tcW w:w="5256" w:type="dxa"/>
          </w:tcPr>
          <w:p w14:paraId="417DE536" w14:textId="77777777" w:rsidR="00867D2D" w:rsidRDefault="00000000">
            <w:r>
              <w:rPr>
                <w:sz w:val="16"/>
                <w:szCs w:val="16"/>
              </w:rPr>
              <w:t>HMIS</w:t>
            </w:r>
          </w:p>
        </w:tc>
        <w:tc>
          <w:tcPr>
            <w:tcW w:w="5256" w:type="dxa"/>
          </w:tcPr>
          <w:p w14:paraId="15CF1B57" w14:textId="77777777" w:rsidR="00867D2D" w:rsidRDefault="00000000">
            <w:r>
              <w:rPr>
                <w:sz w:val="16"/>
                <w:szCs w:val="16"/>
              </w:rPr>
              <w:t>Hazardous Materials Identification System</w:t>
            </w:r>
          </w:p>
        </w:tc>
      </w:tr>
      <w:tr w:rsidR="00867D2D" w14:paraId="50BC973D" w14:textId="77777777">
        <w:trPr>
          <w:jc w:val="center"/>
        </w:trPr>
        <w:tc>
          <w:tcPr>
            <w:tcW w:w="5256" w:type="dxa"/>
          </w:tcPr>
          <w:p w14:paraId="7410B01F" w14:textId="77777777" w:rsidR="00867D2D" w:rsidRDefault="00000000">
            <w:r>
              <w:rPr>
                <w:sz w:val="16"/>
                <w:szCs w:val="16"/>
              </w:rPr>
              <w:t>VOC</w:t>
            </w:r>
          </w:p>
        </w:tc>
        <w:tc>
          <w:tcPr>
            <w:tcW w:w="5256" w:type="dxa"/>
          </w:tcPr>
          <w:p w14:paraId="3F418C9F" w14:textId="77777777" w:rsidR="00867D2D" w:rsidRDefault="00000000">
            <w:r>
              <w:rPr>
                <w:sz w:val="16"/>
                <w:szCs w:val="16"/>
              </w:rPr>
              <w:t>Volatile Organic Compounds</w:t>
            </w:r>
          </w:p>
        </w:tc>
      </w:tr>
      <w:tr w:rsidR="00867D2D" w14:paraId="2F8B4096" w14:textId="77777777">
        <w:trPr>
          <w:jc w:val="center"/>
        </w:trPr>
        <w:tc>
          <w:tcPr>
            <w:tcW w:w="5256" w:type="dxa"/>
          </w:tcPr>
          <w:p w14:paraId="6E02D314" w14:textId="77777777" w:rsidR="00867D2D" w:rsidRDefault="00000000">
            <w:r>
              <w:rPr>
                <w:sz w:val="16"/>
                <w:szCs w:val="16"/>
              </w:rPr>
              <w:t>LC50</w:t>
            </w:r>
          </w:p>
        </w:tc>
        <w:tc>
          <w:tcPr>
            <w:tcW w:w="5256" w:type="dxa"/>
          </w:tcPr>
          <w:p w14:paraId="7D6890E3" w14:textId="77777777" w:rsidR="00867D2D" w:rsidRDefault="00000000">
            <w:r>
              <w:rPr>
                <w:sz w:val="16"/>
                <w:szCs w:val="16"/>
              </w:rPr>
              <w:t>Lethal Concentration, 50%</w:t>
            </w:r>
          </w:p>
        </w:tc>
      </w:tr>
      <w:tr w:rsidR="00867D2D" w14:paraId="655EEE7D" w14:textId="77777777">
        <w:trPr>
          <w:jc w:val="center"/>
        </w:trPr>
        <w:tc>
          <w:tcPr>
            <w:tcW w:w="5256" w:type="dxa"/>
          </w:tcPr>
          <w:p w14:paraId="0C399888" w14:textId="77777777" w:rsidR="00867D2D" w:rsidRDefault="00000000">
            <w:r>
              <w:rPr>
                <w:sz w:val="16"/>
                <w:szCs w:val="16"/>
              </w:rPr>
              <w:t>LD50</w:t>
            </w:r>
          </w:p>
        </w:tc>
        <w:tc>
          <w:tcPr>
            <w:tcW w:w="5256" w:type="dxa"/>
          </w:tcPr>
          <w:p w14:paraId="189D4B50" w14:textId="77777777" w:rsidR="00867D2D" w:rsidRDefault="00000000">
            <w:r>
              <w:rPr>
                <w:sz w:val="16"/>
                <w:szCs w:val="16"/>
              </w:rPr>
              <w:t>Lethal Dose, 50%</w:t>
            </w:r>
          </w:p>
        </w:tc>
      </w:tr>
      <w:tr w:rsidR="00867D2D" w14:paraId="34BD5675" w14:textId="77777777">
        <w:trPr>
          <w:jc w:val="center"/>
        </w:trPr>
        <w:tc>
          <w:tcPr>
            <w:tcW w:w="5256" w:type="dxa"/>
          </w:tcPr>
          <w:p w14:paraId="05F0149E" w14:textId="77777777" w:rsidR="00867D2D" w:rsidRDefault="00000000">
            <w:r>
              <w:rPr>
                <w:sz w:val="16"/>
                <w:szCs w:val="16"/>
              </w:rPr>
              <w:t>PBT</w:t>
            </w:r>
          </w:p>
        </w:tc>
        <w:tc>
          <w:tcPr>
            <w:tcW w:w="5256" w:type="dxa"/>
          </w:tcPr>
          <w:p w14:paraId="6653B7C1" w14:textId="77777777" w:rsidR="00867D2D" w:rsidRDefault="00000000">
            <w:r>
              <w:rPr>
                <w:sz w:val="16"/>
                <w:szCs w:val="16"/>
              </w:rPr>
              <w:t>Persistent, Bioaccumulative and Toxic</w:t>
            </w:r>
          </w:p>
        </w:tc>
      </w:tr>
      <w:tr w:rsidR="00867D2D" w14:paraId="64480A8F" w14:textId="77777777">
        <w:trPr>
          <w:jc w:val="center"/>
        </w:trPr>
        <w:tc>
          <w:tcPr>
            <w:tcW w:w="5256" w:type="dxa"/>
          </w:tcPr>
          <w:p w14:paraId="5EAA9D32" w14:textId="77777777" w:rsidR="00867D2D" w:rsidRDefault="00000000">
            <w:proofErr w:type="spellStart"/>
            <w:r>
              <w:rPr>
                <w:sz w:val="16"/>
                <w:szCs w:val="16"/>
              </w:rPr>
              <w:t>vPvB</w:t>
            </w:r>
            <w:proofErr w:type="spellEnd"/>
          </w:p>
        </w:tc>
        <w:tc>
          <w:tcPr>
            <w:tcW w:w="5256" w:type="dxa"/>
          </w:tcPr>
          <w:p w14:paraId="525D6712" w14:textId="77777777" w:rsidR="00867D2D" w:rsidRDefault="00000000">
            <w:r>
              <w:rPr>
                <w:sz w:val="16"/>
                <w:szCs w:val="16"/>
              </w:rPr>
              <w:t>Very Persistent and Very Bioaccumulative</w:t>
            </w:r>
          </w:p>
        </w:tc>
      </w:tr>
      <w:tr w:rsidR="00867D2D" w14:paraId="421C0C67" w14:textId="77777777">
        <w:trPr>
          <w:jc w:val="center"/>
        </w:trPr>
        <w:tc>
          <w:tcPr>
            <w:tcW w:w="5256" w:type="dxa"/>
          </w:tcPr>
          <w:p w14:paraId="3AC9F4CE" w14:textId="77777777" w:rsidR="00867D2D" w:rsidRDefault="00000000">
            <w:r>
              <w:rPr>
                <w:sz w:val="16"/>
                <w:szCs w:val="16"/>
              </w:rPr>
              <w:t>NIOSH</w:t>
            </w:r>
          </w:p>
        </w:tc>
        <w:tc>
          <w:tcPr>
            <w:tcW w:w="5256" w:type="dxa"/>
          </w:tcPr>
          <w:p w14:paraId="70C1490B" w14:textId="77777777" w:rsidR="00867D2D" w:rsidRDefault="00000000">
            <w:r>
              <w:rPr>
                <w:sz w:val="16"/>
                <w:szCs w:val="16"/>
              </w:rPr>
              <w:t>National Institute for Occupational Safety and Health</w:t>
            </w:r>
          </w:p>
        </w:tc>
      </w:tr>
      <w:tr w:rsidR="00867D2D" w14:paraId="55FE2842" w14:textId="77777777">
        <w:trPr>
          <w:jc w:val="center"/>
        </w:trPr>
        <w:tc>
          <w:tcPr>
            <w:tcW w:w="5256" w:type="dxa"/>
          </w:tcPr>
          <w:p w14:paraId="4914AA5A" w14:textId="77777777" w:rsidR="00867D2D" w:rsidRDefault="00000000">
            <w:r>
              <w:rPr>
                <w:sz w:val="16"/>
                <w:szCs w:val="16"/>
              </w:rPr>
              <w:t>OSHA</w:t>
            </w:r>
          </w:p>
        </w:tc>
        <w:tc>
          <w:tcPr>
            <w:tcW w:w="5256" w:type="dxa"/>
          </w:tcPr>
          <w:p w14:paraId="38D81DDB" w14:textId="77777777" w:rsidR="00867D2D" w:rsidRDefault="00000000">
            <w:r>
              <w:rPr>
                <w:sz w:val="16"/>
                <w:szCs w:val="16"/>
              </w:rPr>
              <w:t>Occupational Safety and Health Administration</w:t>
            </w:r>
          </w:p>
        </w:tc>
      </w:tr>
      <w:tr w:rsidR="00867D2D" w14:paraId="7EDB30BE" w14:textId="77777777">
        <w:trPr>
          <w:jc w:val="center"/>
        </w:trPr>
        <w:tc>
          <w:tcPr>
            <w:tcW w:w="5256" w:type="dxa"/>
          </w:tcPr>
          <w:p w14:paraId="125B53AE" w14:textId="77777777" w:rsidR="00867D2D" w:rsidRDefault="00000000">
            <w:r>
              <w:rPr>
                <w:sz w:val="16"/>
                <w:szCs w:val="16"/>
              </w:rPr>
              <w:t>TLV</w:t>
            </w:r>
          </w:p>
        </w:tc>
        <w:tc>
          <w:tcPr>
            <w:tcW w:w="5256" w:type="dxa"/>
          </w:tcPr>
          <w:p w14:paraId="54A5FCAC" w14:textId="77777777" w:rsidR="00867D2D" w:rsidRDefault="00000000">
            <w:r>
              <w:rPr>
                <w:sz w:val="16"/>
                <w:szCs w:val="16"/>
              </w:rPr>
              <w:t>Threshold Limit Value</w:t>
            </w:r>
          </w:p>
        </w:tc>
      </w:tr>
      <w:tr w:rsidR="00867D2D" w14:paraId="3A184D0E" w14:textId="77777777">
        <w:trPr>
          <w:jc w:val="center"/>
        </w:trPr>
        <w:tc>
          <w:tcPr>
            <w:tcW w:w="5256" w:type="dxa"/>
          </w:tcPr>
          <w:p w14:paraId="39E9D632" w14:textId="77777777" w:rsidR="00867D2D" w:rsidRDefault="00000000">
            <w:r>
              <w:rPr>
                <w:sz w:val="16"/>
                <w:szCs w:val="16"/>
              </w:rPr>
              <w:t>PEL</w:t>
            </w:r>
          </w:p>
        </w:tc>
        <w:tc>
          <w:tcPr>
            <w:tcW w:w="5256" w:type="dxa"/>
          </w:tcPr>
          <w:p w14:paraId="5ACB08AA" w14:textId="77777777" w:rsidR="00867D2D" w:rsidRDefault="00000000">
            <w:r>
              <w:rPr>
                <w:sz w:val="16"/>
                <w:szCs w:val="16"/>
              </w:rPr>
              <w:t>Permissible Exposure Limit</w:t>
            </w:r>
          </w:p>
        </w:tc>
      </w:tr>
      <w:tr w:rsidR="00867D2D" w14:paraId="32C5ECD6" w14:textId="77777777">
        <w:trPr>
          <w:jc w:val="center"/>
        </w:trPr>
        <w:tc>
          <w:tcPr>
            <w:tcW w:w="5256" w:type="dxa"/>
          </w:tcPr>
          <w:p w14:paraId="5150F01F" w14:textId="77777777" w:rsidR="00867D2D" w:rsidRDefault="00000000">
            <w:r>
              <w:rPr>
                <w:sz w:val="16"/>
                <w:szCs w:val="16"/>
              </w:rPr>
              <w:t>REL</w:t>
            </w:r>
          </w:p>
        </w:tc>
        <w:tc>
          <w:tcPr>
            <w:tcW w:w="5256" w:type="dxa"/>
          </w:tcPr>
          <w:p w14:paraId="2918AD87" w14:textId="77777777" w:rsidR="00867D2D" w:rsidRDefault="00000000">
            <w:r>
              <w:rPr>
                <w:sz w:val="16"/>
                <w:szCs w:val="16"/>
              </w:rPr>
              <w:t>Recommended Exposure Limit</w:t>
            </w:r>
          </w:p>
        </w:tc>
      </w:tr>
      <w:tr w:rsidR="00867D2D" w14:paraId="70FD0E3F" w14:textId="77777777">
        <w:trPr>
          <w:jc w:val="center"/>
        </w:trPr>
        <w:tc>
          <w:tcPr>
            <w:tcW w:w="5256" w:type="dxa"/>
          </w:tcPr>
          <w:p w14:paraId="6E1B8A95" w14:textId="77777777" w:rsidR="00867D2D" w:rsidRDefault="00000000">
            <w:r>
              <w:rPr>
                <w:sz w:val="16"/>
                <w:szCs w:val="16"/>
              </w:rPr>
              <w:t>OECD</w:t>
            </w:r>
          </w:p>
        </w:tc>
        <w:tc>
          <w:tcPr>
            <w:tcW w:w="5256" w:type="dxa"/>
          </w:tcPr>
          <w:p w14:paraId="31A062DA" w14:textId="77777777" w:rsidR="00867D2D" w:rsidRDefault="00000000">
            <w:proofErr w:type="spellStart"/>
            <w:r>
              <w:rPr>
                <w:sz w:val="16"/>
                <w:szCs w:val="16"/>
              </w:rPr>
              <w:t>Organisation</w:t>
            </w:r>
            <w:proofErr w:type="spellEnd"/>
            <w:r>
              <w:rPr>
                <w:sz w:val="16"/>
                <w:szCs w:val="16"/>
              </w:rPr>
              <w:t xml:space="preserve"> for Economic Co-operation and Development</w:t>
            </w:r>
          </w:p>
        </w:tc>
      </w:tr>
      <w:tr w:rsidR="00867D2D" w14:paraId="69087118" w14:textId="77777777">
        <w:trPr>
          <w:jc w:val="center"/>
        </w:trPr>
        <w:tc>
          <w:tcPr>
            <w:tcW w:w="5256" w:type="dxa"/>
          </w:tcPr>
          <w:p w14:paraId="37188AE9" w14:textId="77777777" w:rsidR="00867D2D" w:rsidRDefault="00000000">
            <w:r>
              <w:rPr>
                <w:sz w:val="16"/>
                <w:szCs w:val="16"/>
              </w:rPr>
              <w:t>TSCA</w:t>
            </w:r>
          </w:p>
        </w:tc>
        <w:tc>
          <w:tcPr>
            <w:tcW w:w="5256" w:type="dxa"/>
          </w:tcPr>
          <w:p w14:paraId="4395E895" w14:textId="77777777" w:rsidR="00867D2D" w:rsidRDefault="00000000">
            <w:r>
              <w:rPr>
                <w:sz w:val="16"/>
                <w:szCs w:val="16"/>
              </w:rPr>
              <w:t>Toxic Substances Control Act</w:t>
            </w:r>
          </w:p>
        </w:tc>
      </w:tr>
      <w:tr w:rsidR="00867D2D" w14:paraId="0488EC45" w14:textId="77777777">
        <w:trPr>
          <w:jc w:val="center"/>
        </w:trPr>
        <w:tc>
          <w:tcPr>
            <w:tcW w:w="5256" w:type="dxa"/>
          </w:tcPr>
          <w:p w14:paraId="03E7A52D" w14:textId="77777777" w:rsidR="00867D2D" w:rsidRDefault="00000000">
            <w:r>
              <w:rPr>
                <w:sz w:val="16"/>
                <w:szCs w:val="16"/>
              </w:rPr>
              <w:t>GHS</w:t>
            </w:r>
          </w:p>
        </w:tc>
        <w:tc>
          <w:tcPr>
            <w:tcW w:w="5256" w:type="dxa"/>
          </w:tcPr>
          <w:p w14:paraId="68B861B3" w14:textId="77777777" w:rsidR="00867D2D" w:rsidRDefault="00000000">
            <w:r>
              <w:rPr>
                <w:sz w:val="16"/>
                <w:szCs w:val="16"/>
              </w:rPr>
              <w:t>Globally Harmonized System of Classification and Labelling of Chemicals</w:t>
            </w:r>
          </w:p>
        </w:tc>
      </w:tr>
    </w:tbl>
    <w:p w14:paraId="13DCB72F" w14:textId="77777777" w:rsidR="00867D2D" w:rsidRDefault="00867D2D">
      <w:pPr>
        <w:spacing w:after="0"/>
      </w:pPr>
    </w:p>
    <w:p w14:paraId="156C4EAF" w14:textId="77777777" w:rsidR="00867D2D" w:rsidRDefault="00000000">
      <w:pPr>
        <w:spacing w:after="40"/>
        <w:jc w:val="center"/>
      </w:pPr>
      <w:r>
        <w:rPr>
          <w:b/>
          <w:bCs/>
        </w:rPr>
        <w:t>End of Safety Data Sheet</w:t>
      </w:r>
    </w:p>
    <w:sectPr w:rsidR="00867D2D">
      <w:headerReference w:type="default" r:id="rId6"/>
      <w:footerReference w:type="default" r:id="rId7"/>
      <w:pgSz w:w="12240" w:h="15840"/>
      <w:pgMar w:top="792" w:right="864" w:bottom="792"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D07D2" w14:textId="77777777" w:rsidR="008E13D1" w:rsidRDefault="008E13D1">
      <w:pPr>
        <w:spacing w:after="0" w:line="240" w:lineRule="auto"/>
      </w:pPr>
      <w:r>
        <w:separator/>
      </w:r>
    </w:p>
  </w:endnote>
  <w:endnote w:type="continuationSeparator" w:id="0">
    <w:p w14:paraId="29361A00" w14:textId="77777777" w:rsidR="008E13D1" w:rsidRDefault="008E1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8C2E92F-F3C5-409C-BCBB-CAC50EEA28F5}"/>
    <w:embedItalic r:id="rId2" w:fontKey="{D4EF2D35-D2C7-4961-AF40-E4003CC62B0F}"/>
    <w:embedBoldItalic r:id="rId3" w:fontKey="{2B8A84B6-C7FA-47F9-8927-46E603A8B5F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3265EA6-EACA-433D-960E-FEA835B4F8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EF1E6" w14:textId="77777777" w:rsidR="00867D2D"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sz w:val="15"/>
        <w:szCs w:val="15"/>
      </w:rPr>
      <w:t xml:space="preserve">Prepared in accordance with OSHA HazCom Standard 29 CFR 1910.1200 and GHS Rev. 7 | Page </w:t>
    </w:r>
    <w:r>
      <w:rPr>
        <w:color w:val="000000"/>
        <w:sz w:val="15"/>
        <w:szCs w:val="15"/>
      </w:rPr>
      <w:fldChar w:fldCharType="begin"/>
    </w:r>
    <w:r>
      <w:rPr>
        <w:color w:val="000000"/>
        <w:sz w:val="15"/>
        <w:szCs w:val="15"/>
      </w:rPr>
      <w:instrText>PAGE</w:instrText>
    </w:r>
    <w:r>
      <w:rPr>
        <w:color w:val="000000"/>
        <w:sz w:val="15"/>
        <w:szCs w:val="15"/>
      </w:rPr>
      <w:fldChar w:fldCharType="separate"/>
    </w:r>
    <w:r w:rsidR="00486CE4">
      <w:rPr>
        <w:noProof/>
        <w:color w:val="000000"/>
        <w:sz w:val="15"/>
        <w:szCs w:val="15"/>
      </w:rPr>
      <w:t>1</w:t>
    </w:r>
    <w:r>
      <w:rPr>
        <w:color w:val="000000"/>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6837A" w14:textId="77777777" w:rsidR="008E13D1" w:rsidRDefault="008E13D1">
      <w:pPr>
        <w:spacing w:after="0" w:line="240" w:lineRule="auto"/>
      </w:pPr>
      <w:r>
        <w:separator/>
      </w:r>
    </w:p>
  </w:footnote>
  <w:footnote w:type="continuationSeparator" w:id="0">
    <w:p w14:paraId="658768C7" w14:textId="77777777" w:rsidR="008E13D1" w:rsidRDefault="008E1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BFB36" w14:textId="77777777" w:rsidR="00867D2D" w:rsidRDefault="00000000">
    <w:pPr>
      <w:pBdr>
        <w:top w:val="nil"/>
        <w:left w:val="nil"/>
        <w:bottom w:val="nil"/>
        <w:right w:val="nil"/>
        <w:between w:val="nil"/>
      </w:pBdr>
      <w:tabs>
        <w:tab w:val="center" w:pos="4680"/>
        <w:tab w:val="right" w:pos="9360"/>
      </w:tabs>
      <w:spacing w:after="0" w:line="240" w:lineRule="auto"/>
      <w:jc w:val="center"/>
      <w:rPr>
        <w:color w:val="000000"/>
      </w:rPr>
    </w:pPr>
    <w:r>
      <w:rPr>
        <w:b/>
        <w:bCs/>
        <w:color w:val="1F4E79"/>
        <w:sz w:val="20"/>
        <w:szCs w:val="20"/>
      </w:rPr>
      <w:t>SAFETY DATA SHEET (SDS) - SunSmart Stabilizer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D2D"/>
    <w:rsid w:val="002D0338"/>
    <w:rsid w:val="00486CE4"/>
    <w:rsid w:val="00551AE9"/>
    <w:rsid w:val="00612F46"/>
    <w:rsid w:val="007103BE"/>
    <w:rsid w:val="007A2E9A"/>
    <w:rsid w:val="00867D2D"/>
    <w:rsid w:val="008E13D1"/>
    <w:rsid w:val="00A525BE"/>
    <w:rsid w:val="00C846CD"/>
    <w:rsid w:val="00D35061"/>
    <w:rsid w:val="00F57A7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3A755"/>
  <w15:docId w15:val="{392CE18D-05B6-43A8-BB29-537C67E7C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7"/>
        <w:szCs w:val="17"/>
        <w:lang w:val="e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bCs/>
      <w:color w:val="1F4E79"/>
      <w:sz w:val="24"/>
      <w:szCs w:val="24"/>
    </w:rPr>
  </w:style>
  <w:style w:type="paragraph" w:styleId="Heading2">
    <w:name w:val="heading 2"/>
    <w:basedOn w:val="Normal"/>
    <w:next w:val="Normal"/>
    <w:uiPriority w:val="9"/>
    <w:semiHidden/>
    <w:unhideWhenUsed/>
    <w:qFormat/>
    <w:pPr>
      <w:keepNext/>
      <w:keepLines/>
      <w:spacing w:before="200" w:after="0"/>
      <w:outlineLvl w:val="1"/>
    </w:pPr>
    <w:rPr>
      <w:b/>
      <w:bCs/>
      <w:color w:val="1F4E79"/>
      <w:sz w:val="20"/>
      <w:szCs w:val="20"/>
    </w:rPr>
  </w:style>
  <w:style w:type="paragraph" w:styleId="Heading3">
    <w:name w:val="heading 3"/>
    <w:basedOn w:val="Normal"/>
    <w:next w:val="Normal"/>
    <w:uiPriority w:val="9"/>
    <w:semiHidden/>
    <w:unhideWhenUsed/>
    <w:qFormat/>
    <w:pPr>
      <w:keepNext/>
      <w:keepLines/>
      <w:spacing w:before="200" w:after="0"/>
      <w:outlineLvl w:val="2"/>
    </w:pPr>
    <w:rPr>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2252</Words>
  <Characters>12842</Characters>
  <Application>Microsoft Office Word</Application>
  <DocSecurity>0</DocSecurity>
  <Lines>107</Lines>
  <Paragraphs>30</Paragraphs>
  <ScaleCrop>false</ScaleCrop>
  <Company/>
  <LinksUpToDate>false</LinksUpToDate>
  <CharactersWithSpaces>15064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Benita Saklani</dc:creator>
  <cp:lastModifiedBy>Benita Saklani</cp:lastModifiedBy>
  <cp:revision>2</cp:revision>
  <dcterms:created xsi:type="dcterms:W3CDTF">2026-05-14T07:04:00Z</dcterms:created>
  <dcterms:modified xsi:type="dcterms:W3CDTF">2026-05-14T07:04:00Z</dcterms:modified>
</cp:coreProperties>
</file>